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B74" w:rsidRDefault="00780B74">
      <w:bookmarkStart w:id="0" w:name="_GoBack"/>
      <w:bookmarkEnd w:id="0"/>
    </w:p>
    <w:p w:rsidR="00E51B92" w:rsidRPr="00E51B92" w:rsidRDefault="00E51B92" w:rsidP="00E51B92">
      <w:pPr>
        <w:jc w:val="center"/>
        <w:rPr>
          <w:sz w:val="28"/>
          <w:szCs w:val="28"/>
        </w:rPr>
      </w:pPr>
      <w:r w:rsidRPr="00E51B92">
        <w:rPr>
          <w:b/>
          <w:bCs/>
          <w:sz w:val="28"/>
          <w:szCs w:val="28"/>
        </w:rPr>
        <w:t>上海财经大学关于赴西部地区、艰苦边远地区和基层单位就业毕业生的奖励办法</w:t>
      </w:r>
    </w:p>
    <w:p w:rsidR="00E51B92" w:rsidRDefault="00E51B92"/>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为贯彻落实科学发展观，引导和鼓励我校毕业生面向西部地区、艰苦边远地区和基层单位就业，根据《中共中央办公厅国务院办公厅印发关于引导和鼓励高校毕业生面向基层就业的意见的通知》（中办发[2005]18号）等文件的有关精神，特制定本办法。</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第一条  我校毕业生到西部地区、艰苦边远地区和基层单位就业，服务期在3年以上(含3年)的，学校进行就业奖励。</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第二条  本办法中我校毕业生是指我校国家计划内全日制本科生、研究生中的应届毕业生（本科和研究生中各类定向委培生、在职生按照教育部相关规定不在此奖励范围）。</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第三条  本办法中的西部地区[注1]</w:t>
      </w:r>
      <w:r w:rsidR="00665F04">
        <w:rPr>
          <w:rFonts w:ascii="宋体" w:eastAsia="宋体" w:hAnsi="宋体" w:cs="宋体" w:hint="eastAsia"/>
          <w:kern w:val="0"/>
          <w:sz w:val="28"/>
          <w:szCs w:val="28"/>
        </w:rPr>
        <w:t>是指西藏、内蒙古、广西、</w:t>
      </w:r>
      <w:r w:rsidRPr="00E51B92">
        <w:rPr>
          <w:rFonts w:ascii="宋体" w:eastAsia="宋体" w:hAnsi="宋体" w:cs="宋体" w:hint="eastAsia"/>
          <w:kern w:val="0"/>
          <w:sz w:val="28"/>
          <w:szCs w:val="28"/>
        </w:rPr>
        <w:t>四川</w:t>
      </w:r>
      <w:r w:rsidR="007D4D59">
        <w:rPr>
          <w:rFonts w:ascii="宋体" w:eastAsia="宋体" w:hAnsi="宋体" w:cs="宋体" w:hint="eastAsia"/>
          <w:kern w:val="0"/>
          <w:sz w:val="28"/>
          <w:szCs w:val="28"/>
        </w:rPr>
        <w:t>（除成都）</w:t>
      </w:r>
      <w:r w:rsidRPr="00E51B92">
        <w:rPr>
          <w:rFonts w:ascii="宋体" w:eastAsia="宋体" w:hAnsi="宋体" w:cs="宋体" w:hint="eastAsia"/>
          <w:kern w:val="0"/>
          <w:sz w:val="28"/>
          <w:szCs w:val="28"/>
        </w:rPr>
        <w:t xml:space="preserve">、贵州、云南、陕西、甘肃、青海、宁夏、新疆等12个省（自治区、直辖市），湖南湘西、湖北恩施、吉林延边自治州，海南省原黎族苗族自治州所辖市县中的6个民族自治县（陵水县、保亭县、琼中县、乐东县、白沙县、昌江县）以及东方市、五指山市。    </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第四条  本办法中的艰苦边远地区[注2]是指除上一条所列的西部地区外，国务院规定的艰苦边远地区,主要指黑龙江省的齐齐哈尔市的市区、讷河市、克山县、克东县和甘南县，鹤岗市的市区、萝北县和绥滨县，双鸭山市的市区、宝清县和饶河县，鸡西市的市区、鸡</w:t>
      </w:r>
      <w:r w:rsidRPr="00E51B92">
        <w:rPr>
          <w:rFonts w:ascii="宋体" w:eastAsia="宋体" w:hAnsi="宋体" w:cs="宋体" w:hint="eastAsia"/>
          <w:kern w:val="0"/>
          <w:sz w:val="28"/>
          <w:szCs w:val="28"/>
        </w:rPr>
        <w:lastRenderedPageBreak/>
        <w:t>东县、密山市和虎林市，大庆市的杜蒙县，伊春市的市区和嘉荫县，牡丹江市的绥芬河市、穆棱市和东宁县，佳木斯市的抚远县和同江市，七台河市的市区，黑河市的爱辉区、北安市、嫩江县、五大连池市、逊克县和孙吴县，吉林省的白山市的抚松县、靖宇县和长白县，大兴安岭地区。</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第五条  本办法中的基层单位[注3]是指县级人民政府驻地以下地区（不含县级人民政府驻地）的县级以下机关（不含县级）、企事业单位，包括乡（镇）政府机关、农村中小学、国有农（牧、林）场、水电施工基地、农业技术推广站、畜牧兽医站、乡镇卫生院、计划生育服务站、乡镇文化站等以及地处国务院规定的艰苦边远地区的气象、地震、地质、煤炭、石油、核工业等中央单位艰苦行业生产第一线。</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本奖励办法同时适用于当年的应届毕业生中参加“选聘高校毕业生到村任职工作” （以下简称“村官计划”）、“到农村基层从事支教、支农、支医和扶贫工作的计划”（以下简称“三支一扶计划”），</w:t>
      </w:r>
      <w:r w:rsidR="00ED0066">
        <w:rPr>
          <w:rFonts w:ascii="宋体" w:eastAsia="宋体" w:hAnsi="宋体" w:cs="宋体" w:hint="eastAsia"/>
          <w:kern w:val="0"/>
          <w:sz w:val="28"/>
          <w:szCs w:val="28"/>
        </w:rPr>
        <w:t>以及“大学生社区服务计划”（以下简称“社区</w:t>
      </w:r>
      <w:r w:rsidR="00242495">
        <w:rPr>
          <w:rFonts w:ascii="宋体" w:eastAsia="宋体" w:hAnsi="宋体" w:cs="宋体" w:hint="eastAsia"/>
          <w:kern w:val="0"/>
          <w:sz w:val="28"/>
          <w:szCs w:val="28"/>
        </w:rPr>
        <w:t>服务</w:t>
      </w:r>
      <w:r w:rsidR="0097738F">
        <w:rPr>
          <w:rFonts w:ascii="宋体" w:eastAsia="宋体" w:hAnsi="宋体" w:cs="宋体" w:hint="eastAsia"/>
          <w:kern w:val="0"/>
          <w:sz w:val="28"/>
          <w:szCs w:val="28"/>
        </w:rPr>
        <w:t>计划”</w:t>
      </w:r>
      <w:r w:rsidRPr="00E51B92">
        <w:rPr>
          <w:rFonts w:ascii="宋体" w:eastAsia="宋体" w:hAnsi="宋体" w:cs="宋体" w:hint="eastAsia"/>
          <w:kern w:val="0"/>
          <w:sz w:val="28"/>
          <w:szCs w:val="28"/>
        </w:rPr>
        <w:t>被正式录用上岗的应届毕业生。</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第六条  按本办法确定的就业奖励所需资金，由学校财务预算单列安排，专款专用。</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第七条  凡符合以下条件的我校毕业生，可申请本办法规定的就业奖励：</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（一）拥护中国共产党的领导，热爱祖国，遵守宪法和法律；</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lastRenderedPageBreak/>
        <w:t xml:space="preserve">    （二）在校期间遵守学校各项规章制度，认真学习，诚实守信，道德品质良好，未受过任何处分；</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（三）毕业时自愿到西部地区、艰苦边远地区基层单位工作，并已签订就业协议，服务期在3年以上（含3年）；</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（四）参加“村官计划”或“三支一扶”计划，被正式录用上岗；</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（五）经学院审核推荐。</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第八条  毕业生进行申请的时间为当年6月份。符合条件的高校毕业生本人在规定时</w:t>
      </w:r>
      <w:r w:rsidR="00242495">
        <w:rPr>
          <w:rFonts w:ascii="宋体" w:eastAsia="宋体" w:hAnsi="宋体" w:cs="宋体" w:hint="eastAsia"/>
          <w:kern w:val="0"/>
          <w:sz w:val="28"/>
          <w:szCs w:val="28"/>
        </w:rPr>
        <w:t>间内向学校递交《西部地区、艰苦边远地区和基层单位就业奖励申请》，</w:t>
      </w:r>
      <w:r w:rsidRPr="00E51B92">
        <w:rPr>
          <w:rFonts w:ascii="宋体" w:eastAsia="宋体" w:hAnsi="宋体" w:cs="宋体" w:hint="eastAsia"/>
          <w:kern w:val="0"/>
          <w:sz w:val="28"/>
          <w:szCs w:val="28"/>
        </w:rPr>
        <w:t>毕业生本人、就业单位与学校三方签署的到西部地区、艰苦边远地区和基层单位就业服务3年以上的就业协议，奖励申请办理日期一般不晚于当年6月30日。</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参加“村官计划”或“三支一扶计划”的应届毕业生申请截止时间，可根据当年的相关工作的时间安排适当延迟，但一般不晚于当年7月30日。</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第九条  对到西部地区就业的毕业生给予奖励的金额为2000元-4000元</w:t>
      </w:r>
      <w:r w:rsidR="00242495">
        <w:rPr>
          <w:rFonts w:ascii="宋体" w:eastAsia="宋体" w:hAnsi="宋体" w:cs="宋体" w:hint="eastAsia"/>
          <w:kern w:val="0"/>
          <w:sz w:val="28"/>
          <w:szCs w:val="28"/>
        </w:rPr>
        <w:t>。</w:t>
      </w:r>
      <w:r w:rsidR="00242495" w:rsidRPr="00E51B92">
        <w:rPr>
          <w:rFonts w:ascii="宋体" w:eastAsia="宋体" w:hAnsi="宋体" w:cs="宋体" w:hint="eastAsia"/>
          <w:kern w:val="0"/>
          <w:sz w:val="28"/>
          <w:szCs w:val="28"/>
        </w:rPr>
        <w:t>其中，本科毕业生的基本奖励金额为2000元，硕士毕业生的基本奖励金额为3000元，博士毕业生的基本奖励金额为4000元。</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第十条  对到西部地区以外的国务院规定的艰苦边远地区就业的毕业生给于奖励2000-4000元。其中，本科毕业生的基本奖励金额为2000元，硕士毕业生的基本奖励金额为3000元，博士毕业生的基本奖励金额为4000元。</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lastRenderedPageBreak/>
        <w:t xml:space="preserve">    第十一条  </w:t>
      </w:r>
      <w:r w:rsidR="00242495">
        <w:rPr>
          <w:rFonts w:ascii="宋体" w:eastAsia="宋体" w:hAnsi="宋体" w:cs="宋体" w:hint="eastAsia"/>
          <w:kern w:val="0"/>
          <w:sz w:val="28"/>
          <w:szCs w:val="28"/>
        </w:rPr>
        <w:t>对于参加当年“村官计划”、</w:t>
      </w:r>
      <w:r w:rsidRPr="00E51B92">
        <w:rPr>
          <w:rFonts w:ascii="宋体" w:eastAsia="宋体" w:hAnsi="宋体" w:cs="宋体" w:hint="eastAsia"/>
          <w:kern w:val="0"/>
          <w:sz w:val="28"/>
          <w:szCs w:val="28"/>
        </w:rPr>
        <w:t>“三支一扶计划”的应届毕业生，学校一次性给予1000元的就业奖励。</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第十二条  我校对到西部地区、艰苦边远地区和基层单位毕业生不实施就业奖励的累计复加，奖励金额按各项就业奖励中最高额奖励。</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第十三条  学校对审核通过的，获得就业奖励的毕业生一次性发放奖励。</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第十四条  学校成立由分管校领导、学生就业指导中心、团委、学生处和院系代表组成的工作小组，进行本奖励的评审，具体工作由学生就业指导中心牵头负责。</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第十五条 </w:t>
      </w:r>
      <w:r w:rsidRPr="00E51B92">
        <w:rPr>
          <w:rFonts w:ascii="宋体" w:eastAsia="宋体" w:hAnsi="宋体" w:cs="宋体" w:hint="eastAsia"/>
          <w:color w:val="FF0000"/>
          <w:kern w:val="0"/>
          <w:sz w:val="28"/>
          <w:szCs w:val="28"/>
        </w:rPr>
        <w:t xml:space="preserve"> </w:t>
      </w:r>
      <w:r w:rsidRPr="00E51B92">
        <w:rPr>
          <w:rFonts w:ascii="宋体" w:eastAsia="宋体" w:hAnsi="宋体" w:cs="宋体" w:hint="eastAsia"/>
          <w:kern w:val="0"/>
          <w:sz w:val="28"/>
          <w:szCs w:val="28"/>
        </w:rPr>
        <w:t>本办法自2012年1月1日起施行。原相关奖励办法废止。本办法由上海财经大学学生就业指导中心负责解释。</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w:t>
      </w:r>
    </w:p>
    <w:p w:rsidR="00E51B92" w:rsidRPr="00E51B92" w:rsidRDefault="00E51B92" w:rsidP="00E51B92">
      <w:pPr>
        <w:widowControl/>
        <w:shd w:val="clear" w:color="auto" w:fill="FFFFFF"/>
        <w:spacing w:line="480" w:lineRule="auto"/>
        <w:jc w:val="right"/>
        <w:rPr>
          <w:rFonts w:ascii="宋体" w:eastAsia="宋体" w:hAnsi="宋体" w:cs="宋体"/>
          <w:kern w:val="0"/>
          <w:sz w:val="24"/>
          <w:szCs w:val="24"/>
        </w:rPr>
      </w:pPr>
      <w:r w:rsidRPr="00E51B92">
        <w:rPr>
          <w:rFonts w:ascii="宋体" w:eastAsia="宋体" w:hAnsi="宋体" w:cs="宋体" w:hint="eastAsia"/>
          <w:kern w:val="0"/>
          <w:sz w:val="28"/>
          <w:szCs w:val="28"/>
        </w:rPr>
        <w:t>上海财经大学</w:t>
      </w:r>
    </w:p>
    <w:p w:rsidR="00E51B92" w:rsidRPr="00E51B92" w:rsidRDefault="00E51B92" w:rsidP="00E51B92">
      <w:pPr>
        <w:widowControl/>
        <w:shd w:val="clear" w:color="auto" w:fill="FFFFFF"/>
        <w:spacing w:line="480" w:lineRule="auto"/>
        <w:jc w:val="right"/>
        <w:rPr>
          <w:rFonts w:ascii="宋体" w:eastAsia="宋体" w:hAnsi="宋体" w:cs="宋体"/>
          <w:kern w:val="0"/>
          <w:sz w:val="24"/>
          <w:szCs w:val="24"/>
        </w:rPr>
      </w:pPr>
      <w:r w:rsidRPr="00E51B92">
        <w:rPr>
          <w:rFonts w:ascii="宋体" w:eastAsia="宋体" w:hAnsi="宋体" w:cs="宋体" w:hint="eastAsia"/>
          <w:kern w:val="0"/>
          <w:sz w:val="28"/>
          <w:szCs w:val="28"/>
        </w:rPr>
        <w:t>2012年1月</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[注1]摘自历年大学生志愿服务西部计划的招募公告。</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[注2]摘自原国家人事部有关艰苦边远地区津贴的文件。</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[注3]摘自中央18号文件的相关配套实施意见。</w:t>
      </w:r>
    </w:p>
    <w:p w:rsidR="00E51B92" w:rsidRPr="00E51B92" w:rsidRDefault="00E51B92"/>
    <w:sectPr w:rsidR="00E51B92" w:rsidRPr="00E51B92" w:rsidSect="00780B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75B" w:rsidRDefault="003D275B" w:rsidP="0097738F">
      <w:r>
        <w:separator/>
      </w:r>
    </w:p>
  </w:endnote>
  <w:endnote w:type="continuationSeparator" w:id="0">
    <w:p w:rsidR="003D275B" w:rsidRDefault="003D275B" w:rsidP="0097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75B" w:rsidRDefault="003D275B" w:rsidP="0097738F">
      <w:r>
        <w:separator/>
      </w:r>
    </w:p>
  </w:footnote>
  <w:footnote w:type="continuationSeparator" w:id="0">
    <w:p w:rsidR="003D275B" w:rsidRDefault="003D275B" w:rsidP="009773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B92"/>
    <w:rsid w:val="00142CB8"/>
    <w:rsid w:val="00242495"/>
    <w:rsid w:val="003D275B"/>
    <w:rsid w:val="00490A99"/>
    <w:rsid w:val="004B1063"/>
    <w:rsid w:val="006475E0"/>
    <w:rsid w:val="00665F04"/>
    <w:rsid w:val="00780B74"/>
    <w:rsid w:val="0079555C"/>
    <w:rsid w:val="007B56E4"/>
    <w:rsid w:val="007D4D59"/>
    <w:rsid w:val="0097738F"/>
    <w:rsid w:val="00CA2A5D"/>
    <w:rsid w:val="00CD48D1"/>
    <w:rsid w:val="00E51B92"/>
    <w:rsid w:val="00ED0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73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738F"/>
    <w:rPr>
      <w:sz w:val="18"/>
      <w:szCs w:val="18"/>
    </w:rPr>
  </w:style>
  <w:style w:type="paragraph" w:styleId="a4">
    <w:name w:val="footer"/>
    <w:basedOn w:val="a"/>
    <w:link w:val="Char0"/>
    <w:uiPriority w:val="99"/>
    <w:semiHidden/>
    <w:unhideWhenUsed/>
    <w:rsid w:val="0097738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738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73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738F"/>
    <w:rPr>
      <w:sz w:val="18"/>
      <w:szCs w:val="18"/>
    </w:rPr>
  </w:style>
  <w:style w:type="paragraph" w:styleId="a4">
    <w:name w:val="footer"/>
    <w:basedOn w:val="a"/>
    <w:link w:val="Char0"/>
    <w:uiPriority w:val="99"/>
    <w:semiHidden/>
    <w:unhideWhenUsed/>
    <w:rsid w:val="0097738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73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141149">
      <w:bodyDiv w:val="1"/>
      <w:marLeft w:val="0"/>
      <w:marRight w:val="0"/>
      <w:marTop w:val="0"/>
      <w:marBottom w:val="0"/>
      <w:divBdr>
        <w:top w:val="none" w:sz="0" w:space="0" w:color="auto"/>
        <w:left w:val="none" w:sz="0" w:space="0" w:color="auto"/>
        <w:bottom w:val="none" w:sz="0" w:space="0" w:color="auto"/>
        <w:right w:val="none" w:sz="0" w:space="0" w:color="auto"/>
      </w:divBdr>
      <w:divsChild>
        <w:div w:id="903681710">
          <w:marLeft w:val="0"/>
          <w:marRight w:val="0"/>
          <w:marTop w:val="0"/>
          <w:marBottom w:val="75"/>
          <w:divBdr>
            <w:top w:val="none" w:sz="0" w:space="0" w:color="auto"/>
            <w:left w:val="none" w:sz="0" w:space="0" w:color="auto"/>
            <w:bottom w:val="none" w:sz="0" w:space="0" w:color="auto"/>
            <w:right w:val="none" w:sz="0" w:space="0" w:color="auto"/>
          </w:divBdr>
          <w:divsChild>
            <w:div w:id="288587169">
              <w:marLeft w:val="0"/>
              <w:marRight w:val="0"/>
              <w:marTop w:val="0"/>
              <w:marBottom w:val="0"/>
              <w:divBdr>
                <w:top w:val="none" w:sz="0" w:space="0" w:color="auto"/>
                <w:left w:val="none" w:sz="0" w:space="0" w:color="auto"/>
                <w:bottom w:val="none" w:sz="0" w:space="0" w:color="auto"/>
                <w:right w:val="none" w:sz="0" w:space="0" w:color="auto"/>
              </w:divBdr>
              <w:divsChild>
                <w:div w:id="1065687469">
                  <w:marLeft w:val="0"/>
                  <w:marRight w:val="0"/>
                  <w:marTop w:val="0"/>
                  <w:marBottom w:val="0"/>
                  <w:divBdr>
                    <w:top w:val="none" w:sz="0" w:space="0" w:color="auto"/>
                    <w:left w:val="none" w:sz="0" w:space="0" w:color="auto"/>
                    <w:bottom w:val="none" w:sz="0" w:space="0" w:color="auto"/>
                    <w:right w:val="none" w:sz="0" w:space="0" w:color="auto"/>
                  </w:divBdr>
                  <w:divsChild>
                    <w:div w:id="139808255">
                      <w:marLeft w:val="0"/>
                      <w:marRight w:val="0"/>
                      <w:marTop w:val="0"/>
                      <w:marBottom w:val="0"/>
                      <w:divBdr>
                        <w:top w:val="none" w:sz="0" w:space="0" w:color="auto"/>
                        <w:left w:val="none" w:sz="0" w:space="0" w:color="auto"/>
                        <w:bottom w:val="none" w:sz="0" w:space="0" w:color="auto"/>
                        <w:right w:val="none" w:sz="0" w:space="0" w:color="auto"/>
                      </w:divBdr>
                      <w:divsChild>
                        <w:div w:id="71129628">
                          <w:marLeft w:val="0"/>
                          <w:marRight w:val="0"/>
                          <w:marTop w:val="0"/>
                          <w:marBottom w:val="0"/>
                          <w:divBdr>
                            <w:top w:val="none" w:sz="0" w:space="0" w:color="auto"/>
                            <w:left w:val="none" w:sz="0" w:space="0" w:color="auto"/>
                            <w:bottom w:val="none" w:sz="0" w:space="0" w:color="auto"/>
                            <w:right w:val="none" w:sz="0" w:space="0" w:color="auto"/>
                          </w:divBdr>
                          <w:divsChild>
                            <w:div w:id="1284269844">
                              <w:marLeft w:val="0"/>
                              <w:marRight w:val="0"/>
                              <w:marTop w:val="0"/>
                              <w:marBottom w:val="0"/>
                              <w:divBdr>
                                <w:top w:val="none" w:sz="0" w:space="0" w:color="auto"/>
                                <w:left w:val="none" w:sz="0" w:space="0" w:color="auto"/>
                                <w:bottom w:val="none" w:sz="0" w:space="0" w:color="auto"/>
                                <w:right w:val="none" w:sz="0" w:space="0" w:color="auto"/>
                              </w:divBdr>
                              <w:divsChild>
                                <w:div w:id="1220744132">
                                  <w:marLeft w:val="0"/>
                                  <w:marRight w:val="0"/>
                                  <w:marTop w:val="0"/>
                                  <w:marBottom w:val="0"/>
                                  <w:divBdr>
                                    <w:top w:val="none" w:sz="0" w:space="0" w:color="auto"/>
                                    <w:left w:val="none" w:sz="0" w:space="0" w:color="auto"/>
                                    <w:bottom w:val="none" w:sz="0" w:space="0" w:color="auto"/>
                                    <w:right w:val="none" w:sz="0" w:space="0" w:color="auto"/>
                                  </w:divBdr>
                                  <w:divsChild>
                                    <w:div w:id="1970092491">
                                      <w:marLeft w:val="0"/>
                                      <w:marRight w:val="0"/>
                                      <w:marTop w:val="0"/>
                                      <w:marBottom w:val="0"/>
                                      <w:divBdr>
                                        <w:top w:val="none" w:sz="0" w:space="0" w:color="auto"/>
                                        <w:left w:val="none" w:sz="0" w:space="0" w:color="auto"/>
                                        <w:bottom w:val="none" w:sz="0" w:space="0" w:color="auto"/>
                                        <w:right w:val="none" w:sz="0" w:space="0" w:color="auto"/>
                                      </w:divBdr>
                                      <w:divsChild>
                                        <w:div w:id="1725326860">
                                          <w:marLeft w:val="0"/>
                                          <w:marRight w:val="0"/>
                                          <w:marTop w:val="225"/>
                                          <w:marBottom w:val="0"/>
                                          <w:divBdr>
                                            <w:top w:val="single" w:sz="6" w:space="0" w:color="BBE0F3"/>
                                            <w:left w:val="single" w:sz="6" w:space="0" w:color="BBE0F3"/>
                                            <w:bottom w:val="single" w:sz="6" w:space="0" w:color="BBE0F3"/>
                                            <w:right w:val="single" w:sz="6" w:space="0" w:color="BBE0F3"/>
                                          </w:divBdr>
                                          <w:divsChild>
                                            <w:div w:id="801702334">
                                              <w:marLeft w:val="0"/>
                                              <w:marRight w:val="0"/>
                                              <w:marTop w:val="0"/>
                                              <w:marBottom w:val="0"/>
                                              <w:divBdr>
                                                <w:top w:val="none" w:sz="0" w:space="0" w:color="auto"/>
                                                <w:left w:val="none" w:sz="0" w:space="0" w:color="auto"/>
                                                <w:bottom w:val="none" w:sz="0" w:space="0" w:color="auto"/>
                                                <w:right w:val="none" w:sz="0" w:space="0" w:color="auto"/>
                                              </w:divBdr>
                                              <w:divsChild>
                                                <w:div w:id="776868910">
                                                  <w:marLeft w:val="3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张喆</dc:creator>
  <cp:lastModifiedBy>汤玲莉</cp:lastModifiedBy>
  <cp:revision>2</cp:revision>
  <cp:lastPrinted>2014-04-23T03:21:00Z</cp:lastPrinted>
  <dcterms:created xsi:type="dcterms:W3CDTF">2018-05-25T01:32:00Z</dcterms:created>
  <dcterms:modified xsi:type="dcterms:W3CDTF">2018-05-25T01:32:00Z</dcterms:modified>
</cp:coreProperties>
</file>