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04D" w:rsidRDefault="0096204D">
      <w:pPr>
        <w:jc w:val="center"/>
        <w:rPr>
          <w:rFonts w:ascii="宋体" w:eastAsia="宋体" w:hAnsi="宋体" w:cs="宋体"/>
          <w:b/>
          <w:bCs/>
          <w:sz w:val="30"/>
          <w:szCs w:val="30"/>
        </w:rPr>
      </w:pPr>
    </w:p>
    <w:p w:rsidR="0096204D" w:rsidRPr="0096204D" w:rsidRDefault="0096204D">
      <w:pPr>
        <w:jc w:val="center"/>
        <w:rPr>
          <w:rFonts w:ascii="宋体" w:eastAsia="宋体" w:hAnsi="宋体" w:cs="宋体"/>
          <w:b/>
          <w:bCs/>
          <w:sz w:val="52"/>
          <w:szCs w:val="52"/>
        </w:rPr>
      </w:pPr>
      <w:r w:rsidRPr="0096204D">
        <w:rPr>
          <w:rFonts w:ascii="宋体" w:eastAsia="宋体" w:hAnsi="宋体" w:cs="宋体" w:hint="eastAsia"/>
          <w:b/>
          <w:bCs/>
          <w:sz w:val="52"/>
          <w:szCs w:val="52"/>
        </w:rPr>
        <w:t>敢为蓉漂 蓉你骄傲</w:t>
      </w:r>
    </w:p>
    <w:p w:rsidR="00A71CBE" w:rsidRPr="0096204D" w:rsidRDefault="00C12070">
      <w:pPr>
        <w:jc w:val="center"/>
        <w:rPr>
          <w:rFonts w:ascii="宋体" w:eastAsia="宋体" w:hAnsi="宋体" w:cs="宋体"/>
          <w:b/>
          <w:bCs/>
          <w:sz w:val="30"/>
          <w:szCs w:val="30"/>
        </w:rPr>
      </w:pPr>
      <w:r w:rsidRPr="0096204D">
        <w:rPr>
          <w:rFonts w:ascii="宋体" w:eastAsia="宋体" w:hAnsi="宋体" w:cs="宋体" w:hint="eastAsia"/>
          <w:b/>
          <w:bCs/>
          <w:sz w:val="30"/>
          <w:szCs w:val="30"/>
        </w:rPr>
        <w:t>2018</w:t>
      </w:r>
      <w:r w:rsidRPr="0096204D">
        <w:rPr>
          <w:rFonts w:ascii="宋体" w:eastAsia="宋体" w:hAnsi="宋体" w:cs="宋体" w:hint="eastAsia"/>
          <w:b/>
          <w:bCs/>
          <w:sz w:val="30"/>
          <w:szCs w:val="30"/>
        </w:rPr>
        <w:t>“‘蓉漂’人才荟”系列活动走进上海财经大学</w:t>
      </w:r>
    </w:p>
    <w:p w:rsidR="00A71CBE" w:rsidRDefault="0096204D" w:rsidP="0096204D">
      <w:pPr>
        <w:spacing w:line="360" w:lineRule="auto"/>
        <w:jc w:val="center"/>
        <w:rPr>
          <w:rFonts w:ascii="宋体" w:eastAsia="宋体" w:hAnsi="宋体" w:cs="宋体"/>
          <w:b/>
          <w:sz w:val="30"/>
          <w:szCs w:val="30"/>
        </w:rPr>
      </w:pPr>
      <w:r w:rsidRPr="0096204D">
        <w:rPr>
          <w:rFonts w:ascii="宋体" w:eastAsia="宋体" w:hAnsi="宋体" w:cs="宋体" w:hint="eastAsia"/>
          <w:b/>
          <w:sz w:val="30"/>
          <w:szCs w:val="30"/>
        </w:rPr>
        <w:t>部分企业招聘岗位</w:t>
      </w:r>
    </w:p>
    <w:p w:rsidR="0096204D" w:rsidRPr="0096204D" w:rsidRDefault="0096204D" w:rsidP="0096204D">
      <w:pPr>
        <w:spacing w:line="360" w:lineRule="auto"/>
        <w:jc w:val="center"/>
        <w:rPr>
          <w:rFonts w:ascii="宋体" w:eastAsia="宋体" w:hAnsi="宋体" w:cs="宋体" w:hint="eastAsia"/>
          <w:b/>
          <w:sz w:val="30"/>
          <w:szCs w:val="30"/>
        </w:rPr>
      </w:pP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103"/>
        <w:gridCol w:w="4993"/>
        <w:gridCol w:w="1386"/>
      </w:tblGrid>
      <w:tr w:rsidR="0096204D" w:rsidTr="00987446">
        <w:trPr>
          <w:cantSplit/>
          <w:trHeight w:val="910"/>
          <w:jc w:val="center"/>
        </w:trPr>
        <w:tc>
          <w:tcPr>
            <w:tcW w:w="1560" w:type="dxa"/>
            <w:tcBorders>
              <w:top w:val="single" w:sz="8" w:space="0" w:color="C0504D"/>
              <w:left w:val="single" w:sz="8" w:space="0" w:color="C0504D"/>
              <w:bottom w:val="single" w:sz="8" w:space="0" w:color="C0504D"/>
              <w:right w:val="dotted" w:sz="8" w:space="0" w:color="auto"/>
            </w:tcBorders>
            <w:shd w:val="clear" w:color="auto" w:fill="C0504D"/>
            <w:vAlign w:val="center"/>
          </w:tcPr>
          <w:p w:rsidR="0096204D" w:rsidRDefault="0096204D">
            <w:pPr>
              <w:spacing w:line="380" w:lineRule="exact"/>
              <w:jc w:val="center"/>
              <w:rPr>
                <w:rFonts w:ascii="微软雅黑" w:eastAsia="微软雅黑" w:hAnsi="微软雅黑" w:cs="微软雅黑" w:hint="eastAsia"/>
                <w:color w:val="FFFFFF"/>
                <w:szCs w:val="21"/>
              </w:rPr>
            </w:pPr>
            <w:r>
              <w:rPr>
                <w:rFonts w:ascii="微软雅黑" w:eastAsia="微软雅黑" w:hAnsi="微软雅黑" w:cs="微软雅黑" w:hint="eastAsia"/>
                <w:color w:val="FFFFFF"/>
                <w:szCs w:val="21"/>
              </w:rPr>
              <w:t>企业名称</w:t>
            </w:r>
          </w:p>
        </w:tc>
        <w:tc>
          <w:tcPr>
            <w:tcW w:w="1275" w:type="dxa"/>
            <w:tcBorders>
              <w:top w:val="single" w:sz="8" w:space="0" w:color="C0504D"/>
              <w:left w:val="single" w:sz="8" w:space="0" w:color="C0504D"/>
              <w:bottom w:val="single" w:sz="8" w:space="0" w:color="C0504D"/>
              <w:right w:val="dotted" w:sz="8" w:space="0" w:color="auto"/>
            </w:tcBorders>
            <w:shd w:val="clear" w:color="auto" w:fill="C0504D"/>
            <w:vAlign w:val="center"/>
          </w:tcPr>
          <w:p w:rsidR="0096204D" w:rsidRDefault="0096204D" w:rsidP="0096204D">
            <w:pPr>
              <w:spacing w:line="380" w:lineRule="exact"/>
              <w:rPr>
                <w:rFonts w:ascii="微软雅黑" w:eastAsia="微软雅黑" w:hAnsi="微软雅黑" w:cs="微软雅黑"/>
                <w:color w:val="FFFFFF"/>
                <w:szCs w:val="21"/>
              </w:rPr>
            </w:pPr>
            <w:r>
              <w:rPr>
                <w:rFonts w:ascii="微软雅黑" w:eastAsia="微软雅黑" w:hAnsi="微软雅黑" w:cs="微软雅黑" w:hint="eastAsia"/>
                <w:color w:val="FFFFFF"/>
                <w:szCs w:val="21"/>
              </w:rPr>
              <w:t>需求岗位</w:t>
            </w:r>
          </w:p>
        </w:tc>
        <w:tc>
          <w:tcPr>
            <w:tcW w:w="1103" w:type="dxa"/>
            <w:tcBorders>
              <w:top w:val="single" w:sz="8" w:space="0" w:color="C0504D"/>
              <w:left w:val="dotted" w:sz="8" w:space="0" w:color="auto"/>
              <w:bottom w:val="single" w:sz="8" w:space="0" w:color="C0504D"/>
              <w:right w:val="dotted" w:sz="8" w:space="0" w:color="auto"/>
            </w:tcBorders>
            <w:shd w:val="clear" w:color="auto" w:fill="C0504D"/>
            <w:vAlign w:val="center"/>
          </w:tcPr>
          <w:p w:rsidR="0096204D" w:rsidRDefault="0096204D">
            <w:pPr>
              <w:spacing w:line="380" w:lineRule="exact"/>
              <w:jc w:val="center"/>
              <w:rPr>
                <w:rFonts w:ascii="微软雅黑" w:eastAsia="微软雅黑" w:hAnsi="微软雅黑" w:cs="微软雅黑"/>
                <w:color w:val="FFFFFF"/>
                <w:szCs w:val="21"/>
              </w:rPr>
            </w:pPr>
            <w:r>
              <w:rPr>
                <w:rFonts w:ascii="微软雅黑" w:eastAsia="微软雅黑" w:hAnsi="微软雅黑" w:cs="微软雅黑" w:hint="eastAsia"/>
                <w:color w:val="FFFFFF"/>
                <w:szCs w:val="21"/>
              </w:rPr>
              <w:t>职位描述</w:t>
            </w:r>
          </w:p>
        </w:tc>
        <w:tc>
          <w:tcPr>
            <w:tcW w:w="4993" w:type="dxa"/>
            <w:tcBorders>
              <w:top w:val="single" w:sz="8" w:space="0" w:color="C0504D"/>
              <w:left w:val="dotted" w:sz="8" w:space="0" w:color="auto"/>
              <w:bottom w:val="single" w:sz="8" w:space="0" w:color="C0504D"/>
              <w:right w:val="dotted" w:sz="8" w:space="0" w:color="auto"/>
            </w:tcBorders>
            <w:shd w:val="clear" w:color="auto" w:fill="C0504D"/>
            <w:vAlign w:val="center"/>
          </w:tcPr>
          <w:p w:rsidR="0096204D" w:rsidRDefault="0096204D">
            <w:pPr>
              <w:spacing w:line="380" w:lineRule="exact"/>
              <w:jc w:val="center"/>
              <w:rPr>
                <w:rFonts w:ascii="微软雅黑" w:eastAsia="微软雅黑" w:hAnsi="微软雅黑" w:cs="微软雅黑"/>
                <w:color w:val="FFFFFF"/>
                <w:szCs w:val="21"/>
              </w:rPr>
            </w:pPr>
            <w:r>
              <w:rPr>
                <w:rFonts w:ascii="微软雅黑" w:eastAsia="微软雅黑" w:hAnsi="微软雅黑" w:cs="微软雅黑" w:hint="eastAsia"/>
                <w:color w:val="FFFFFF"/>
                <w:szCs w:val="21"/>
              </w:rPr>
              <w:t>学历要求</w:t>
            </w:r>
          </w:p>
        </w:tc>
        <w:tc>
          <w:tcPr>
            <w:tcW w:w="1386" w:type="dxa"/>
            <w:tcBorders>
              <w:top w:val="single" w:sz="8" w:space="0" w:color="C0504D"/>
              <w:left w:val="dotted" w:sz="8" w:space="0" w:color="auto"/>
              <w:bottom w:val="single" w:sz="8" w:space="0" w:color="C0504D"/>
              <w:right w:val="single" w:sz="8" w:space="0" w:color="C0504D"/>
            </w:tcBorders>
            <w:shd w:val="clear" w:color="auto" w:fill="C0504D"/>
            <w:vAlign w:val="center"/>
          </w:tcPr>
          <w:p w:rsidR="0096204D" w:rsidRDefault="0096204D">
            <w:pPr>
              <w:spacing w:line="380" w:lineRule="exact"/>
              <w:ind w:left="15"/>
              <w:jc w:val="center"/>
              <w:rPr>
                <w:rFonts w:ascii="微软雅黑" w:eastAsia="微软雅黑" w:hAnsi="微软雅黑" w:cs="微软雅黑"/>
                <w:color w:val="FFFFFF"/>
                <w:szCs w:val="21"/>
              </w:rPr>
            </w:pPr>
            <w:r>
              <w:rPr>
                <w:rFonts w:ascii="微软雅黑" w:eastAsia="微软雅黑" w:hAnsi="微软雅黑" w:cs="微软雅黑" w:hint="eastAsia"/>
                <w:color w:val="FFFFFF"/>
                <w:szCs w:val="21"/>
              </w:rPr>
              <w:t>需求人数</w:t>
            </w:r>
          </w:p>
        </w:tc>
      </w:tr>
      <w:tr w:rsidR="0096204D" w:rsidTr="00987446">
        <w:trPr>
          <w:cantSplit/>
          <w:trHeight w:val="567"/>
          <w:jc w:val="center"/>
        </w:trPr>
        <w:tc>
          <w:tcPr>
            <w:tcW w:w="1560" w:type="dxa"/>
            <w:tcBorders>
              <w:top w:val="single" w:sz="8" w:space="0" w:color="C0504D"/>
              <w:left w:val="single" w:sz="8" w:space="0" w:color="C0504D"/>
              <w:bottom w:val="single" w:sz="8" w:space="0" w:color="C0504D"/>
              <w:right w:val="dotted" w:sz="8" w:space="0" w:color="auto"/>
            </w:tcBorders>
            <w:shd w:val="clear" w:color="auto" w:fill="FFFFFF"/>
            <w:vAlign w:val="center"/>
          </w:tcPr>
          <w:p w:rsidR="0096204D" w:rsidRDefault="0096204D" w:rsidP="0096204D">
            <w:pPr>
              <w:spacing w:line="380" w:lineRule="exact"/>
              <w:rPr>
                <w:rFonts w:ascii="微软雅黑" w:eastAsia="微软雅黑" w:hAnsi="微软雅黑" w:cs="微软雅黑" w:hint="eastAsia"/>
                <w:color w:val="000000"/>
                <w:szCs w:val="21"/>
              </w:rPr>
            </w:pPr>
            <w:r w:rsidRPr="0096204D">
              <w:rPr>
                <w:rFonts w:ascii="微软雅黑" w:eastAsia="微软雅黑" w:hAnsi="微软雅黑" w:cs="微软雅黑" w:hint="eastAsia"/>
                <w:color w:val="000000"/>
                <w:szCs w:val="21"/>
              </w:rPr>
              <w:t>成都农村商业银行股份有限公司</w:t>
            </w:r>
          </w:p>
        </w:tc>
        <w:tc>
          <w:tcPr>
            <w:tcW w:w="1275" w:type="dxa"/>
            <w:tcBorders>
              <w:top w:val="single" w:sz="8" w:space="0" w:color="C0504D"/>
              <w:left w:val="single" w:sz="8" w:space="0" w:color="C0504D"/>
              <w:bottom w:val="single" w:sz="8" w:space="0" w:color="C0504D"/>
              <w:right w:val="dotted" w:sz="8" w:space="0" w:color="auto"/>
            </w:tcBorders>
            <w:shd w:val="clear" w:color="auto" w:fill="FFFFFF"/>
            <w:vAlign w:val="center"/>
          </w:tcPr>
          <w:p w:rsidR="0096204D" w:rsidRDefault="0096204D" w:rsidP="00987446">
            <w:pPr>
              <w:spacing w:line="38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硕博定向培训生</w:t>
            </w:r>
          </w:p>
        </w:tc>
        <w:tc>
          <w:tcPr>
            <w:tcW w:w="1103" w:type="dxa"/>
            <w:tcBorders>
              <w:top w:val="single" w:sz="8" w:space="0" w:color="C0504D"/>
              <w:left w:val="dotted" w:sz="8" w:space="0" w:color="auto"/>
              <w:bottom w:val="single" w:sz="8" w:space="0" w:color="C0504D"/>
              <w:right w:val="dotted" w:sz="8" w:space="0" w:color="auto"/>
            </w:tcBorders>
            <w:shd w:val="clear" w:color="auto" w:fill="FFFFFF"/>
            <w:vAlign w:val="center"/>
          </w:tcPr>
          <w:p w:rsidR="0096204D" w:rsidRDefault="0096204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w:t>
            </w:r>
          </w:p>
        </w:tc>
        <w:tc>
          <w:tcPr>
            <w:tcW w:w="4993" w:type="dxa"/>
            <w:tcBorders>
              <w:top w:val="single" w:sz="8" w:space="0" w:color="C0504D"/>
              <w:left w:val="dotted" w:sz="8" w:space="0" w:color="auto"/>
              <w:bottom w:val="single" w:sz="8" w:space="0" w:color="C0504D"/>
              <w:right w:val="dotted" w:sz="8" w:space="0" w:color="auto"/>
            </w:tcBorders>
            <w:shd w:val="clear" w:color="auto" w:fill="FFFFFF"/>
            <w:vAlign w:val="center"/>
          </w:tcPr>
          <w:p w:rsidR="0096204D" w:rsidRDefault="0096204D">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全日制统招硕士研究生及以上学历的2019年应届毕业生；境外应届毕业生应为硕士研究生及以上学历，并取得教育部留学服务中心国外（境外）学历学位认证；</w:t>
            </w:r>
          </w:p>
          <w:p w:rsidR="0096204D" w:rsidRDefault="0096204D">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专业要求：经济、金融、财务管理、会计、审计、统计、数量经济、法律、法学、国际贸易、计算机、市场营销、电子商务、人力资源管理、行政管理、汉语言文学、新闻学、建筑工程、安全防范工程等相关专业；</w:t>
            </w:r>
          </w:p>
          <w:p w:rsidR="0096204D" w:rsidRDefault="0096204D">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英语要求：国家大学英语六级（CET-6）证书425分及以上，或雅思（IELTS）成绩单5.5分及以上，或新托福（TOEFL iBT）成绩单75分及以上。</w:t>
            </w:r>
          </w:p>
        </w:tc>
        <w:tc>
          <w:tcPr>
            <w:tcW w:w="1386" w:type="dxa"/>
            <w:tcBorders>
              <w:top w:val="single" w:sz="8" w:space="0" w:color="C0504D"/>
              <w:left w:val="dotted" w:sz="8" w:space="0" w:color="auto"/>
              <w:bottom w:val="single" w:sz="8" w:space="0" w:color="C0504D"/>
              <w:right w:val="single" w:sz="8" w:space="0" w:color="C0504D"/>
            </w:tcBorders>
            <w:shd w:val="clear" w:color="auto" w:fill="FFFFFF"/>
            <w:vAlign w:val="center"/>
          </w:tcPr>
          <w:p w:rsidR="0096204D" w:rsidRDefault="0096204D">
            <w:pPr>
              <w:spacing w:line="38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若干</w:t>
            </w:r>
          </w:p>
        </w:tc>
      </w:tr>
    </w:tbl>
    <w:p w:rsidR="00A71CBE" w:rsidRDefault="00A71CBE" w:rsidP="0096204D">
      <w:pPr>
        <w:rPr>
          <w:rFonts w:ascii="仿宋" w:eastAsia="仿宋" w:hAnsi="仿宋" w:hint="eastAsia"/>
          <w:szCs w:val="21"/>
        </w:rPr>
      </w:pPr>
    </w:p>
    <w:p w:rsidR="00A71CBE" w:rsidRDefault="00A71CBE">
      <w:pPr>
        <w:spacing w:line="360" w:lineRule="auto"/>
        <w:rPr>
          <w:rFonts w:ascii="宋体" w:eastAsia="宋体" w:hAnsi="宋体" w:cs="宋体"/>
          <w:szCs w:val="21"/>
        </w:rPr>
      </w:pPr>
    </w:p>
    <w:p w:rsidR="0096204D" w:rsidRDefault="0096204D">
      <w:pPr>
        <w:spacing w:line="360" w:lineRule="auto"/>
        <w:rPr>
          <w:rFonts w:ascii="宋体" w:eastAsia="宋体" w:hAnsi="宋体" w:cs="宋体"/>
          <w:szCs w:val="21"/>
        </w:rPr>
      </w:pPr>
    </w:p>
    <w:p w:rsidR="0096204D" w:rsidRDefault="0096204D">
      <w:pPr>
        <w:spacing w:line="360" w:lineRule="auto"/>
        <w:rPr>
          <w:rFonts w:ascii="宋体" w:eastAsia="宋体" w:hAnsi="宋体" w:cs="宋体" w:hint="eastAsia"/>
          <w:szCs w:val="21"/>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1934"/>
        <w:gridCol w:w="3994"/>
        <w:gridCol w:w="1777"/>
        <w:gridCol w:w="1085"/>
      </w:tblGrid>
      <w:tr w:rsidR="0096204D" w:rsidTr="0096204D">
        <w:trPr>
          <w:cantSplit/>
          <w:trHeight w:val="936"/>
          <w:jc w:val="center"/>
        </w:trPr>
        <w:tc>
          <w:tcPr>
            <w:tcW w:w="1934" w:type="dxa"/>
            <w:tcBorders>
              <w:top w:val="single" w:sz="8" w:space="0" w:color="C0504D"/>
              <w:left w:val="single" w:sz="8" w:space="0" w:color="C0504D"/>
              <w:bottom w:val="single" w:sz="8" w:space="0" w:color="C0504D"/>
              <w:right w:val="dotted" w:sz="4" w:space="0" w:color="auto"/>
            </w:tcBorders>
            <w:shd w:val="clear" w:color="auto" w:fill="C0504D"/>
            <w:vAlign w:val="center"/>
          </w:tcPr>
          <w:p w:rsidR="0096204D" w:rsidRDefault="0096204D">
            <w:pPr>
              <w:jc w:val="center"/>
              <w:rPr>
                <w:rFonts w:ascii="微软雅黑" w:eastAsia="微软雅黑" w:hAnsi="微软雅黑" w:cs="微软雅黑" w:hint="eastAsia"/>
                <w:color w:val="FFFFFF"/>
                <w:szCs w:val="21"/>
              </w:rPr>
            </w:pPr>
            <w:r>
              <w:rPr>
                <w:rFonts w:ascii="微软雅黑" w:eastAsia="微软雅黑" w:hAnsi="微软雅黑" w:cs="微软雅黑" w:hint="eastAsia"/>
                <w:color w:val="FFFFFF"/>
                <w:szCs w:val="21"/>
              </w:rPr>
              <w:lastRenderedPageBreak/>
              <w:t>企业名称</w:t>
            </w:r>
          </w:p>
        </w:tc>
        <w:tc>
          <w:tcPr>
            <w:tcW w:w="1934" w:type="dxa"/>
            <w:tcBorders>
              <w:top w:val="single" w:sz="8" w:space="0" w:color="C0504D"/>
              <w:left w:val="single" w:sz="8" w:space="0" w:color="C0504D"/>
              <w:bottom w:val="single" w:sz="8" w:space="0" w:color="C0504D"/>
              <w:right w:val="dotted" w:sz="4" w:space="0" w:color="auto"/>
            </w:tcBorders>
            <w:shd w:val="clear" w:color="auto" w:fill="C0504D"/>
            <w:vAlign w:val="center"/>
          </w:tcPr>
          <w:p w:rsidR="0096204D" w:rsidRDefault="0096204D">
            <w:pPr>
              <w:jc w:val="center"/>
              <w:rPr>
                <w:rFonts w:ascii="微软雅黑" w:eastAsia="微软雅黑" w:hAnsi="微软雅黑" w:cs="微软雅黑"/>
                <w:color w:val="FFFFFF"/>
                <w:szCs w:val="21"/>
              </w:rPr>
            </w:pPr>
            <w:r>
              <w:rPr>
                <w:rFonts w:ascii="微软雅黑" w:eastAsia="微软雅黑" w:hAnsi="微软雅黑" w:cs="微软雅黑" w:hint="eastAsia"/>
                <w:color w:val="FFFFFF"/>
                <w:szCs w:val="21"/>
              </w:rPr>
              <w:t>需求岗位</w:t>
            </w:r>
          </w:p>
        </w:tc>
        <w:tc>
          <w:tcPr>
            <w:tcW w:w="3994" w:type="dxa"/>
            <w:tcBorders>
              <w:top w:val="single" w:sz="8" w:space="0" w:color="C0504D"/>
              <w:left w:val="dotted" w:sz="4" w:space="0" w:color="auto"/>
              <w:bottom w:val="single" w:sz="8" w:space="0" w:color="C0504D"/>
              <w:right w:val="dotted" w:sz="4" w:space="0" w:color="auto"/>
            </w:tcBorders>
            <w:shd w:val="clear" w:color="auto" w:fill="C0504D"/>
            <w:vAlign w:val="center"/>
          </w:tcPr>
          <w:p w:rsidR="0096204D" w:rsidRDefault="0096204D">
            <w:pPr>
              <w:jc w:val="center"/>
              <w:rPr>
                <w:rFonts w:ascii="微软雅黑" w:eastAsia="微软雅黑" w:hAnsi="微软雅黑" w:cs="微软雅黑"/>
                <w:color w:val="FF0000"/>
                <w:szCs w:val="21"/>
              </w:rPr>
            </w:pPr>
            <w:r>
              <w:rPr>
                <w:rFonts w:ascii="微软雅黑" w:eastAsia="微软雅黑" w:hAnsi="微软雅黑" w:cs="微软雅黑" w:hint="eastAsia"/>
                <w:color w:val="FFFFFF"/>
                <w:szCs w:val="21"/>
              </w:rPr>
              <w:t>职位描述</w:t>
            </w:r>
          </w:p>
        </w:tc>
        <w:tc>
          <w:tcPr>
            <w:tcW w:w="1777" w:type="dxa"/>
            <w:tcBorders>
              <w:top w:val="single" w:sz="8" w:space="0" w:color="C0504D"/>
              <w:left w:val="dotted" w:sz="4" w:space="0" w:color="auto"/>
              <w:bottom w:val="single" w:sz="8" w:space="0" w:color="C0504D"/>
              <w:right w:val="dotted" w:sz="4" w:space="0" w:color="auto"/>
            </w:tcBorders>
            <w:shd w:val="clear" w:color="auto" w:fill="C0504D"/>
            <w:vAlign w:val="center"/>
          </w:tcPr>
          <w:p w:rsidR="0096204D" w:rsidRDefault="0096204D">
            <w:pPr>
              <w:jc w:val="center"/>
              <w:rPr>
                <w:rFonts w:ascii="微软雅黑" w:eastAsia="微软雅黑" w:hAnsi="微软雅黑" w:cs="微软雅黑"/>
                <w:color w:val="FFFFFF"/>
                <w:szCs w:val="21"/>
              </w:rPr>
            </w:pPr>
            <w:r>
              <w:rPr>
                <w:rFonts w:ascii="微软雅黑" w:eastAsia="微软雅黑" w:hAnsi="微软雅黑" w:cs="微软雅黑" w:hint="eastAsia"/>
                <w:color w:val="FFFFFF"/>
                <w:szCs w:val="21"/>
              </w:rPr>
              <w:t>专业及学历要求</w:t>
            </w:r>
          </w:p>
        </w:tc>
        <w:tc>
          <w:tcPr>
            <w:tcW w:w="1085" w:type="dxa"/>
            <w:tcBorders>
              <w:top w:val="single" w:sz="8" w:space="0" w:color="C0504D"/>
              <w:left w:val="dotted" w:sz="4" w:space="0" w:color="auto"/>
              <w:bottom w:val="single" w:sz="8" w:space="0" w:color="C0504D"/>
              <w:right w:val="single" w:sz="8" w:space="0" w:color="C0504D"/>
            </w:tcBorders>
            <w:shd w:val="clear" w:color="auto" w:fill="C0504D"/>
            <w:vAlign w:val="center"/>
          </w:tcPr>
          <w:p w:rsidR="0096204D" w:rsidRDefault="0096204D">
            <w:pPr>
              <w:ind w:left="15"/>
              <w:jc w:val="center"/>
              <w:rPr>
                <w:rFonts w:ascii="微软雅黑" w:eastAsia="微软雅黑" w:hAnsi="微软雅黑" w:cs="微软雅黑"/>
                <w:color w:val="FFFFFF"/>
                <w:szCs w:val="21"/>
              </w:rPr>
            </w:pPr>
            <w:r>
              <w:rPr>
                <w:rFonts w:ascii="微软雅黑" w:eastAsia="微软雅黑" w:hAnsi="微软雅黑" w:cs="微软雅黑" w:hint="eastAsia"/>
                <w:color w:val="FFFFFF"/>
                <w:szCs w:val="21"/>
              </w:rPr>
              <w:t>需求人数</w:t>
            </w:r>
          </w:p>
        </w:tc>
      </w:tr>
      <w:tr w:rsidR="0096204D" w:rsidTr="0096204D">
        <w:trPr>
          <w:cantSplit/>
          <w:trHeight w:val="1284"/>
          <w:jc w:val="center"/>
        </w:trPr>
        <w:tc>
          <w:tcPr>
            <w:tcW w:w="1934" w:type="dxa"/>
            <w:vMerge w:val="restart"/>
            <w:tcBorders>
              <w:top w:val="single" w:sz="8" w:space="0" w:color="C0504D"/>
              <w:left w:val="single" w:sz="8" w:space="0" w:color="C0504D"/>
              <w:right w:val="dotted" w:sz="4" w:space="0" w:color="auto"/>
            </w:tcBorders>
            <w:shd w:val="clear" w:color="auto" w:fill="FFFFFF"/>
            <w:vAlign w:val="center"/>
          </w:tcPr>
          <w:p w:rsidR="0096204D" w:rsidRDefault="0096204D">
            <w:pPr>
              <w:jc w:val="center"/>
              <w:rPr>
                <w:rFonts w:ascii="微软雅黑" w:eastAsia="微软雅黑" w:hAnsi="微软雅黑" w:cs="微软雅黑" w:hint="eastAsia"/>
                <w:color w:val="000000"/>
                <w:szCs w:val="21"/>
              </w:rPr>
            </w:pPr>
            <w:r w:rsidRPr="0096204D">
              <w:rPr>
                <w:rFonts w:ascii="微软雅黑" w:eastAsia="微软雅黑" w:hAnsi="微软雅黑" w:cs="微软雅黑" w:hint="eastAsia"/>
                <w:color w:val="000000"/>
                <w:szCs w:val="21"/>
              </w:rPr>
              <w:t>成都华川公路建设集团有限公司</w:t>
            </w:r>
          </w:p>
        </w:tc>
        <w:tc>
          <w:tcPr>
            <w:tcW w:w="1934" w:type="dxa"/>
            <w:tcBorders>
              <w:top w:val="single" w:sz="8" w:space="0" w:color="C0504D"/>
              <w:left w:val="single" w:sz="8" w:space="0" w:color="C0504D"/>
              <w:bottom w:val="single" w:sz="8" w:space="0" w:color="C0504D"/>
              <w:right w:val="dotted" w:sz="4" w:space="0" w:color="auto"/>
            </w:tcBorders>
            <w:shd w:val="clear" w:color="auto" w:fill="FFFFFF"/>
            <w:vAlign w:val="center"/>
          </w:tcPr>
          <w:p w:rsidR="0096204D" w:rsidRDefault="0096204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财务类管培生</w:t>
            </w:r>
          </w:p>
        </w:tc>
        <w:tc>
          <w:tcPr>
            <w:tcW w:w="3994" w:type="dxa"/>
            <w:tcBorders>
              <w:top w:val="single" w:sz="8" w:space="0" w:color="C0504D"/>
              <w:left w:val="dotted" w:sz="4" w:space="0" w:color="auto"/>
              <w:bottom w:val="single" w:sz="8" w:space="0" w:color="C0504D"/>
              <w:right w:val="dotted" w:sz="4" w:space="0" w:color="auto"/>
            </w:tcBorders>
            <w:shd w:val="clear" w:color="auto" w:fill="FFFFFF"/>
            <w:vAlign w:val="center"/>
          </w:tcPr>
          <w:p w:rsidR="0096204D" w:rsidRDefault="0096204D">
            <w:pPr>
              <w:jc w:val="left"/>
              <w:rPr>
                <w:rFonts w:ascii="微软雅黑" w:eastAsia="微软雅黑" w:hAnsi="微软雅黑" w:cs="微软雅黑"/>
                <w:color w:val="000000"/>
                <w:szCs w:val="21"/>
              </w:rPr>
            </w:pPr>
            <w:r>
              <w:rPr>
                <w:rFonts w:ascii="微软雅黑" w:eastAsia="微软雅黑" w:hAnsi="微软雅黑" w:cs="微软雅黑" w:hint="eastAsia"/>
                <w:color w:val="333333"/>
                <w:szCs w:val="21"/>
              </w:rPr>
              <w:t>“管培生—青年人才—领航者”培养路径，通过管培生项目，培养成为总部职能部门主管或子公司处室负责人。</w:t>
            </w:r>
          </w:p>
        </w:tc>
        <w:tc>
          <w:tcPr>
            <w:tcW w:w="1777" w:type="dxa"/>
            <w:tcBorders>
              <w:top w:val="single" w:sz="8" w:space="0" w:color="C0504D"/>
              <w:left w:val="dotted" w:sz="4" w:space="0" w:color="auto"/>
              <w:bottom w:val="single" w:sz="8" w:space="0" w:color="C0504D"/>
              <w:right w:val="dotted" w:sz="4" w:space="0" w:color="auto"/>
            </w:tcBorders>
            <w:shd w:val="clear" w:color="auto" w:fill="FFFFFF"/>
            <w:vAlign w:val="center"/>
          </w:tcPr>
          <w:p w:rsidR="0096204D" w:rsidRDefault="0096204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本科</w:t>
            </w:r>
          </w:p>
        </w:tc>
        <w:tc>
          <w:tcPr>
            <w:tcW w:w="1085" w:type="dxa"/>
            <w:tcBorders>
              <w:top w:val="single" w:sz="8" w:space="0" w:color="C0504D"/>
              <w:left w:val="dotted" w:sz="4" w:space="0" w:color="auto"/>
              <w:bottom w:val="single" w:sz="8" w:space="0" w:color="C0504D"/>
              <w:right w:val="single" w:sz="8" w:space="0" w:color="C0504D"/>
            </w:tcBorders>
            <w:shd w:val="clear" w:color="auto" w:fill="FFFFFF"/>
            <w:vAlign w:val="center"/>
          </w:tcPr>
          <w:p w:rsidR="0096204D" w:rsidRDefault="0096204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3</w:t>
            </w:r>
          </w:p>
        </w:tc>
      </w:tr>
      <w:tr w:rsidR="0096204D" w:rsidTr="0096204D">
        <w:trPr>
          <w:cantSplit/>
          <w:trHeight w:val="1467"/>
          <w:jc w:val="center"/>
        </w:trPr>
        <w:tc>
          <w:tcPr>
            <w:tcW w:w="1934" w:type="dxa"/>
            <w:vMerge/>
            <w:tcBorders>
              <w:left w:val="single" w:sz="8" w:space="0" w:color="C0504D"/>
              <w:right w:val="dotted" w:sz="4" w:space="0" w:color="auto"/>
            </w:tcBorders>
            <w:shd w:val="clear" w:color="auto" w:fill="FFFFFF"/>
            <w:vAlign w:val="center"/>
          </w:tcPr>
          <w:p w:rsidR="0096204D" w:rsidRDefault="0096204D">
            <w:pPr>
              <w:jc w:val="center"/>
              <w:rPr>
                <w:rFonts w:ascii="微软雅黑" w:eastAsia="微软雅黑" w:hAnsi="微软雅黑" w:cs="微软雅黑" w:hint="eastAsia"/>
                <w:color w:val="000000"/>
                <w:szCs w:val="21"/>
              </w:rPr>
            </w:pPr>
          </w:p>
        </w:tc>
        <w:tc>
          <w:tcPr>
            <w:tcW w:w="1934" w:type="dxa"/>
            <w:tcBorders>
              <w:top w:val="single" w:sz="8" w:space="0" w:color="C0504D"/>
              <w:left w:val="single" w:sz="8" w:space="0" w:color="C0504D"/>
              <w:bottom w:val="single" w:sz="8" w:space="0" w:color="C0504D"/>
              <w:right w:val="dotted" w:sz="4" w:space="0" w:color="auto"/>
            </w:tcBorders>
            <w:shd w:val="clear" w:color="auto" w:fill="FFFFFF"/>
            <w:vAlign w:val="center"/>
          </w:tcPr>
          <w:p w:rsidR="0096204D" w:rsidRDefault="0096204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综合类（人资、行政、公关、秘书等）管培生</w:t>
            </w:r>
          </w:p>
        </w:tc>
        <w:tc>
          <w:tcPr>
            <w:tcW w:w="3994" w:type="dxa"/>
            <w:tcBorders>
              <w:top w:val="single" w:sz="8" w:space="0" w:color="C0504D"/>
              <w:left w:val="dotted" w:sz="4" w:space="0" w:color="auto"/>
              <w:bottom w:val="single" w:sz="8" w:space="0" w:color="C0504D"/>
              <w:right w:val="dotted" w:sz="4" w:space="0" w:color="auto"/>
            </w:tcBorders>
            <w:shd w:val="clear" w:color="auto" w:fill="FFFFFF"/>
            <w:vAlign w:val="center"/>
          </w:tcPr>
          <w:p w:rsidR="0096204D" w:rsidRDefault="0096204D">
            <w:pPr>
              <w:jc w:val="left"/>
              <w:rPr>
                <w:rFonts w:ascii="微软雅黑" w:eastAsia="微软雅黑" w:hAnsi="微软雅黑" w:cs="微软雅黑"/>
                <w:color w:val="000000"/>
                <w:szCs w:val="21"/>
              </w:rPr>
            </w:pPr>
            <w:r>
              <w:rPr>
                <w:rFonts w:ascii="微软雅黑" w:eastAsia="微软雅黑" w:hAnsi="微软雅黑" w:cs="微软雅黑" w:hint="eastAsia"/>
                <w:color w:val="333333"/>
                <w:szCs w:val="21"/>
              </w:rPr>
              <w:t>“管培生—青年人才—领航者”培养路径，通过管培生项目，培养成为总部职能部门主管或子公司处室负责人。</w:t>
            </w:r>
          </w:p>
        </w:tc>
        <w:tc>
          <w:tcPr>
            <w:tcW w:w="1777" w:type="dxa"/>
            <w:tcBorders>
              <w:top w:val="single" w:sz="8" w:space="0" w:color="C0504D"/>
              <w:left w:val="dotted" w:sz="4" w:space="0" w:color="auto"/>
              <w:bottom w:val="single" w:sz="8" w:space="0" w:color="C0504D"/>
              <w:right w:val="dotted" w:sz="4" w:space="0" w:color="auto"/>
            </w:tcBorders>
            <w:shd w:val="clear" w:color="auto" w:fill="FFFFFF"/>
            <w:vAlign w:val="center"/>
          </w:tcPr>
          <w:p w:rsidR="0096204D" w:rsidRDefault="0096204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本科</w:t>
            </w:r>
          </w:p>
        </w:tc>
        <w:tc>
          <w:tcPr>
            <w:tcW w:w="1085" w:type="dxa"/>
            <w:tcBorders>
              <w:top w:val="single" w:sz="8" w:space="0" w:color="C0504D"/>
              <w:left w:val="dotted" w:sz="4" w:space="0" w:color="auto"/>
              <w:bottom w:val="single" w:sz="8" w:space="0" w:color="C0504D"/>
              <w:right w:val="single" w:sz="8" w:space="0" w:color="C0504D"/>
            </w:tcBorders>
            <w:shd w:val="clear" w:color="auto" w:fill="FFFFFF"/>
            <w:vAlign w:val="center"/>
          </w:tcPr>
          <w:p w:rsidR="0096204D" w:rsidRDefault="0096204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3</w:t>
            </w:r>
          </w:p>
        </w:tc>
      </w:tr>
      <w:tr w:rsidR="0096204D" w:rsidTr="00257E8B">
        <w:trPr>
          <w:cantSplit/>
          <w:trHeight w:val="567"/>
          <w:jc w:val="center"/>
        </w:trPr>
        <w:tc>
          <w:tcPr>
            <w:tcW w:w="1934" w:type="dxa"/>
            <w:vMerge/>
            <w:tcBorders>
              <w:left w:val="single" w:sz="8" w:space="0" w:color="C0504D"/>
              <w:right w:val="dotted" w:sz="4" w:space="0" w:color="auto"/>
            </w:tcBorders>
            <w:shd w:val="clear" w:color="auto" w:fill="FFFFFF"/>
            <w:vAlign w:val="center"/>
          </w:tcPr>
          <w:p w:rsidR="0096204D" w:rsidRDefault="0096204D">
            <w:pPr>
              <w:rPr>
                <w:rFonts w:ascii="微软雅黑" w:eastAsia="微软雅黑" w:hAnsi="微软雅黑" w:cs="微软雅黑" w:hint="eastAsia"/>
                <w:color w:val="000000"/>
                <w:szCs w:val="21"/>
              </w:rPr>
            </w:pPr>
          </w:p>
        </w:tc>
        <w:tc>
          <w:tcPr>
            <w:tcW w:w="1934" w:type="dxa"/>
            <w:tcBorders>
              <w:top w:val="single" w:sz="8" w:space="0" w:color="C0504D"/>
              <w:left w:val="single" w:sz="8" w:space="0" w:color="C0504D"/>
              <w:bottom w:val="single" w:sz="8" w:space="0" w:color="C0504D"/>
              <w:right w:val="dotted" w:sz="4" w:space="0" w:color="auto"/>
            </w:tcBorders>
            <w:shd w:val="clear" w:color="auto" w:fill="FFFFFF"/>
            <w:vAlign w:val="center"/>
          </w:tcPr>
          <w:p w:rsidR="0096204D" w:rsidRDefault="0096204D" w:rsidP="00987446">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投资专员（财务管理方向）</w:t>
            </w:r>
          </w:p>
        </w:tc>
        <w:tc>
          <w:tcPr>
            <w:tcW w:w="3994" w:type="dxa"/>
            <w:tcBorders>
              <w:top w:val="single" w:sz="8" w:space="0" w:color="C0504D"/>
              <w:left w:val="dotted" w:sz="4" w:space="0" w:color="auto"/>
              <w:bottom w:val="single" w:sz="8" w:space="0" w:color="C0504D"/>
              <w:right w:val="dotted" w:sz="4" w:space="0" w:color="auto"/>
            </w:tcBorders>
            <w:shd w:val="clear" w:color="auto" w:fill="FFFFFF"/>
            <w:vAlign w:val="center"/>
          </w:tcPr>
          <w:p w:rsidR="0096204D" w:rsidRDefault="0096204D">
            <w:pPr>
              <w:jc w:val="left"/>
              <w:rPr>
                <w:rFonts w:ascii="微软雅黑" w:eastAsia="微软雅黑" w:hAnsi="微软雅黑" w:cs="微软雅黑"/>
                <w:color w:val="333333"/>
                <w:szCs w:val="21"/>
              </w:rPr>
            </w:pPr>
            <w:r>
              <w:rPr>
                <w:rFonts w:ascii="微软雅黑" w:eastAsia="微软雅黑" w:hAnsi="微软雅黑" w:cs="微软雅黑" w:hint="eastAsia"/>
                <w:color w:val="333333"/>
                <w:szCs w:val="21"/>
              </w:rPr>
              <w:t>根据集团发展战略和投资工作计划，参与对各类型投资项目进行的收集与分析；</w:t>
            </w:r>
          </w:p>
          <w:p w:rsidR="0096204D" w:rsidRDefault="0096204D">
            <w:pPr>
              <w:jc w:val="left"/>
              <w:rPr>
                <w:rFonts w:ascii="微软雅黑" w:eastAsia="微软雅黑" w:hAnsi="微软雅黑" w:cs="微软雅黑"/>
                <w:color w:val="000000"/>
                <w:szCs w:val="21"/>
              </w:rPr>
            </w:pPr>
            <w:r>
              <w:rPr>
                <w:rFonts w:ascii="微软雅黑" w:eastAsia="微软雅黑" w:hAnsi="微软雅黑" w:cs="微软雅黑" w:hint="eastAsia"/>
                <w:color w:val="333333"/>
                <w:szCs w:val="21"/>
              </w:rPr>
              <w:t>参与尽职调查与价值评估，配合部门长撰写项目立项报告等项目文件；</w:t>
            </w:r>
          </w:p>
        </w:tc>
        <w:tc>
          <w:tcPr>
            <w:tcW w:w="1777" w:type="dxa"/>
            <w:tcBorders>
              <w:top w:val="single" w:sz="8" w:space="0" w:color="C0504D"/>
              <w:left w:val="dotted" w:sz="4" w:space="0" w:color="auto"/>
              <w:bottom w:val="single" w:sz="8" w:space="0" w:color="C0504D"/>
              <w:right w:val="dotted" w:sz="4" w:space="0" w:color="auto"/>
            </w:tcBorders>
            <w:shd w:val="clear" w:color="auto" w:fill="FFFFFF"/>
            <w:vAlign w:val="center"/>
          </w:tcPr>
          <w:p w:rsidR="0096204D" w:rsidRDefault="0096204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本科及以上</w:t>
            </w:r>
          </w:p>
        </w:tc>
        <w:tc>
          <w:tcPr>
            <w:tcW w:w="1085" w:type="dxa"/>
            <w:tcBorders>
              <w:top w:val="single" w:sz="8" w:space="0" w:color="C0504D"/>
              <w:left w:val="dotted" w:sz="4" w:space="0" w:color="auto"/>
              <w:bottom w:val="single" w:sz="8" w:space="0" w:color="C0504D"/>
              <w:right w:val="single" w:sz="8" w:space="0" w:color="C0504D"/>
            </w:tcBorders>
            <w:shd w:val="clear" w:color="auto" w:fill="FFFFFF"/>
            <w:vAlign w:val="center"/>
          </w:tcPr>
          <w:p w:rsidR="0096204D" w:rsidRDefault="0096204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p>
        </w:tc>
      </w:tr>
      <w:tr w:rsidR="0096204D" w:rsidTr="00257E8B">
        <w:trPr>
          <w:cantSplit/>
          <w:trHeight w:val="567"/>
          <w:jc w:val="center"/>
        </w:trPr>
        <w:tc>
          <w:tcPr>
            <w:tcW w:w="1934" w:type="dxa"/>
            <w:vMerge/>
            <w:tcBorders>
              <w:left w:val="single" w:sz="8" w:space="0" w:color="C0504D"/>
              <w:bottom w:val="single" w:sz="8" w:space="0" w:color="C0504D"/>
              <w:right w:val="dotted" w:sz="4" w:space="0" w:color="auto"/>
            </w:tcBorders>
            <w:shd w:val="clear" w:color="auto" w:fill="FFFFFF"/>
            <w:vAlign w:val="center"/>
          </w:tcPr>
          <w:p w:rsidR="0096204D" w:rsidRDefault="0096204D">
            <w:pPr>
              <w:jc w:val="center"/>
              <w:rPr>
                <w:rFonts w:ascii="微软雅黑" w:eastAsia="微软雅黑" w:hAnsi="微软雅黑" w:cs="微软雅黑" w:hint="eastAsia"/>
                <w:color w:val="000000"/>
                <w:szCs w:val="21"/>
              </w:rPr>
            </w:pPr>
          </w:p>
        </w:tc>
        <w:tc>
          <w:tcPr>
            <w:tcW w:w="1934" w:type="dxa"/>
            <w:tcBorders>
              <w:top w:val="single" w:sz="8" w:space="0" w:color="C0504D"/>
              <w:left w:val="single" w:sz="8" w:space="0" w:color="C0504D"/>
              <w:bottom w:val="single" w:sz="8" w:space="0" w:color="C0504D"/>
              <w:right w:val="dotted" w:sz="4" w:space="0" w:color="auto"/>
            </w:tcBorders>
            <w:shd w:val="clear" w:color="auto" w:fill="FFFFFF"/>
            <w:vAlign w:val="center"/>
          </w:tcPr>
          <w:p w:rsidR="0096204D" w:rsidRDefault="0096204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投资专员（投资分析）</w:t>
            </w:r>
          </w:p>
        </w:tc>
        <w:tc>
          <w:tcPr>
            <w:tcW w:w="3994" w:type="dxa"/>
            <w:tcBorders>
              <w:top w:val="single" w:sz="8" w:space="0" w:color="C0504D"/>
              <w:left w:val="dotted" w:sz="4" w:space="0" w:color="auto"/>
              <w:bottom w:val="single" w:sz="8" w:space="0" w:color="C0504D"/>
              <w:right w:val="dotted" w:sz="4" w:space="0" w:color="auto"/>
            </w:tcBorders>
            <w:shd w:val="clear" w:color="auto" w:fill="FFFFFF"/>
            <w:vAlign w:val="center"/>
          </w:tcPr>
          <w:p w:rsidR="0096204D" w:rsidRDefault="0096204D">
            <w:pPr>
              <w:tabs>
                <w:tab w:val="left" w:pos="1000"/>
              </w:tabs>
              <w:rPr>
                <w:rFonts w:ascii="微软雅黑" w:eastAsia="微软雅黑" w:hAnsi="微软雅黑" w:cs="微软雅黑"/>
                <w:color w:val="000000"/>
                <w:szCs w:val="21"/>
              </w:rPr>
            </w:pPr>
            <w:r>
              <w:rPr>
                <w:rFonts w:ascii="微软雅黑" w:eastAsia="微软雅黑" w:hAnsi="微软雅黑" w:cs="微软雅黑" w:hint="eastAsia"/>
                <w:color w:val="000000"/>
                <w:szCs w:val="21"/>
              </w:rPr>
              <w:t>收集研究优惠政策，编写研究报告及提交优惠政策利用建议；</w:t>
            </w:r>
          </w:p>
          <w:p w:rsidR="0096204D" w:rsidRDefault="0096204D">
            <w:pPr>
              <w:tabs>
                <w:tab w:val="left" w:pos="1000"/>
              </w:tabs>
              <w:rPr>
                <w:rFonts w:ascii="微软雅黑" w:eastAsia="微软雅黑" w:hAnsi="微软雅黑" w:cs="微软雅黑"/>
                <w:color w:val="000000"/>
                <w:szCs w:val="21"/>
              </w:rPr>
            </w:pPr>
            <w:r>
              <w:rPr>
                <w:rFonts w:ascii="微软雅黑" w:eastAsia="微软雅黑" w:hAnsi="微软雅黑" w:cs="微软雅黑" w:hint="eastAsia"/>
                <w:color w:val="000000"/>
                <w:szCs w:val="21"/>
              </w:rPr>
              <w:t>针对相关优惠政策，策划对应政策，争取最大优惠政策空间；</w:t>
            </w:r>
          </w:p>
          <w:p w:rsidR="0096204D" w:rsidRDefault="0096204D">
            <w:pPr>
              <w:tabs>
                <w:tab w:val="left" w:pos="1000"/>
              </w:tabs>
              <w:rPr>
                <w:rFonts w:ascii="微软雅黑" w:eastAsia="微软雅黑" w:hAnsi="微软雅黑" w:cs="微软雅黑"/>
                <w:color w:val="000000"/>
                <w:szCs w:val="21"/>
              </w:rPr>
            </w:pPr>
            <w:r>
              <w:rPr>
                <w:rFonts w:ascii="微软雅黑" w:eastAsia="微软雅黑" w:hAnsi="微软雅黑" w:cs="微软雅黑" w:hint="eastAsia"/>
                <w:color w:val="000000"/>
                <w:szCs w:val="21"/>
              </w:rPr>
              <w:t>定期对市场上的热门行业进行分析并完成分析报告；</w:t>
            </w:r>
          </w:p>
          <w:p w:rsidR="0096204D" w:rsidRDefault="0096204D">
            <w:pPr>
              <w:tabs>
                <w:tab w:val="left" w:pos="1000"/>
              </w:tabs>
              <w:rPr>
                <w:rFonts w:ascii="微软雅黑" w:eastAsia="微软雅黑" w:hAnsi="微软雅黑" w:cs="微软雅黑"/>
                <w:color w:val="000000"/>
                <w:szCs w:val="21"/>
              </w:rPr>
            </w:pPr>
            <w:r>
              <w:rPr>
                <w:rFonts w:ascii="微软雅黑" w:eastAsia="微软雅黑" w:hAnsi="微软雅黑" w:cs="微软雅黑" w:hint="eastAsia"/>
                <w:color w:val="000000"/>
                <w:szCs w:val="21"/>
              </w:rPr>
              <w:t>配合完成项目的前期行业调查与政策分析；</w:t>
            </w:r>
          </w:p>
          <w:p w:rsidR="0096204D" w:rsidRDefault="0096204D">
            <w:pPr>
              <w:tabs>
                <w:tab w:val="left" w:pos="1000"/>
              </w:tabs>
              <w:rPr>
                <w:rFonts w:ascii="微软雅黑" w:eastAsia="微软雅黑" w:hAnsi="微软雅黑" w:cs="微软雅黑"/>
                <w:color w:val="000000"/>
                <w:szCs w:val="21"/>
              </w:rPr>
            </w:pPr>
            <w:r>
              <w:rPr>
                <w:rFonts w:ascii="微软雅黑" w:eastAsia="微软雅黑" w:hAnsi="微软雅黑" w:cs="微软雅黑" w:hint="eastAsia"/>
                <w:color w:val="000000"/>
                <w:szCs w:val="21"/>
              </w:rPr>
              <w:t>对已完成研究报告进行分类管理；</w:t>
            </w:r>
          </w:p>
        </w:tc>
        <w:tc>
          <w:tcPr>
            <w:tcW w:w="1777" w:type="dxa"/>
            <w:tcBorders>
              <w:top w:val="single" w:sz="8" w:space="0" w:color="C0504D"/>
              <w:left w:val="dotted" w:sz="4" w:space="0" w:color="auto"/>
              <w:bottom w:val="single" w:sz="8" w:space="0" w:color="C0504D"/>
              <w:right w:val="dotted" w:sz="4" w:space="0" w:color="auto"/>
            </w:tcBorders>
            <w:shd w:val="clear" w:color="auto" w:fill="FFFFFF"/>
            <w:vAlign w:val="center"/>
          </w:tcPr>
          <w:p w:rsidR="0096204D" w:rsidRDefault="0096204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本科及以上</w:t>
            </w:r>
          </w:p>
        </w:tc>
        <w:tc>
          <w:tcPr>
            <w:tcW w:w="1085" w:type="dxa"/>
            <w:tcBorders>
              <w:top w:val="single" w:sz="8" w:space="0" w:color="C0504D"/>
              <w:left w:val="dotted" w:sz="4" w:space="0" w:color="auto"/>
              <w:bottom w:val="single" w:sz="8" w:space="0" w:color="C0504D"/>
              <w:right w:val="single" w:sz="8" w:space="0" w:color="C0504D"/>
            </w:tcBorders>
            <w:shd w:val="clear" w:color="auto" w:fill="FFFFFF"/>
            <w:vAlign w:val="center"/>
          </w:tcPr>
          <w:p w:rsidR="0096204D" w:rsidRDefault="0096204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p>
        </w:tc>
      </w:tr>
    </w:tbl>
    <w:p w:rsidR="00A71CBE" w:rsidRDefault="00A71CBE">
      <w:pPr>
        <w:ind w:firstLineChars="200" w:firstLine="640"/>
        <w:rPr>
          <w:rFonts w:ascii="仿宋" w:eastAsia="仿宋" w:hAnsi="仿宋"/>
          <w:sz w:val="32"/>
          <w:szCs w:val="32"/>
        </w:rPr>
      </w:pPr>
    </w:p>
    <w:p w:rsidR="00A71CBE" w:rsidRDefault="00A71CBE">
      <w:pPr>
        <w:spacing w:line="360" w:lineRule="auto"/>
        <w:rPr>
          <w:rFonts w:ascii="宋体" w:eastAsia="宋体" w:hAnsi="宋体" w:cs="宋体" w:hint="eastAsia"/>
          <w:szCs w:val="21"/>
        </w:rPr>
      </w:pP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1481"/>
        <w:gridCol w:w="4680"/>
        <w:gridCol w:w="1590"/>
        <w:gridCol w:w="1102"/>
      </w:tblGrid>
      <w:tr w:rsidR="0096204D" w:rsidTr="0096204D">
        <w:trPr>
          <w:cantSplit/>
          <w:trHeight w:val="1017"/>
          <w:jc w:val="center"/>
        </w:trPr>
        <w:tc>
          <w:tcPr>
            <w:tcW w:w="1481" w:type="dxa"/>
            <w:tcBorders>
              <w:top w:val="single" w:sz="8" w:space="0" w:color="C0504D"/>
              <w:left w:val="single" w:sz="8" w:space="0" w:color="C0504D"/>
              <w:bottom w:val="single" w:sz="8" w:space="0" w:color="C0504D"/>
              <w:right w:val="dotted" w:sz="4" w:space="0" w:color="auto"/>
            </w:tcBorders>
            <w:shd w:val="clear" w:color="auto" w:fill="C0504D"/>
            <w:vAlign w:val="center"/>
          </w:tcPr>
          <w:p w:rsidR="0096204D" w:rsidRDefault="0096204D">
            <w:pPr>
              <w:spacing w:line="380" w:lineRule="exact"/>
              <w:jc w:val="center"/>
              <w:rPr>
                <w:rFonts w:ascii="微软雅黑" w:eastAsia="微软雅黑" w:hAnsi="微软雅黑" w:cs="微软雅黑" w:hint="eastAsia"/>
                <w:color w:val="FFFFFF"/>
                <w:szCs w:val="21"/>
              </w:rPr>
            </w:pPr>
            <w:r>
              <w:rPr>
                <w:rFonts w:ascii="微软雅黑" w:eastAsia="微软雅黑" w:hAnsi="微软雅黑" w:cs="微软雅黑" w:hint="eastAsia"/>
                <w:color w:val="FFFFFF"/>
                <w:szCs w:val="21"/>
              </w:rPr>
              <w:lastRenderedPageBreak/>
              <w:t>企业名称</w:t>
            </w:r>
          </w:p>
        </w:tc>
        <w:tc>
          <w:tcPr>
            <w:tcW w:w="1481" w:type="dxa"/>
            <w:tcBorders>
              <w:top w:val="single" w:sz="8" w:space="0" w:color="C0504D"/>
              <w:left w:val="single" w:sz="8" w:space="0" w:color="C0504D"/>
              <w:bottom w:val="single" w:sz="8" w:space="0" w:color="C0504D"/>
              <w:right w:val="dotted" w:sz="4" w:space="0" w:color="auto"/>
            </w:tcBorders>
            <w:shd w:val="clear" w:color="auto" w:fill="C0504D"/>
            <w:vAlign w:val="center"/>
          </w:tcPr>
          <w:p w:rsidR="0096204D" w:rsidRDefault="0096204D">
            <w:pPr>
              <w:spacing w:line="380" w:lineRule="exact"/>
              <w:jc w:val="center"/>
              <w:rPr>
                <w:rFonts w:ascii="微软雅黑" w:eastAsia="微软雅黑" w:hAnsi="微软雅黑" w:cs="微软雅黑"/>
                <w:color w:val="FFFFFF"/>
                <w:szCs w:val="21"/>
              </w:rPr>
            </w:pPr>
            <w:r>
              <w:rPr>
                <w:rFonts w:ascii="微软雅黑" w:eastAsia="微软雅黑" w:hAnsi="微软雅黑" w:cs="微软雅黑" w:hint="eastAsia"/>
                <w:color w:val="FFFFFF"/>
                <w:szCs w:val="21"/>
              </w:rPr>
              <w:t>需求岗位</w:t>
            </w:r>
          </w:p>
        </w:tc>
        <w:tc>
          <w:tcPr>
            <w:tcW w:w="4680" w:type="dxa"/>
            <w:tcBorders>
              <w:top w:val="single" w:sz="8" w:space="0" w:color="C0504D"/>
              <w:left w:val="dotted" w:sz="4" w:space="0" w:color="auto"/>
              <w:bottom w:val="single" w:sz="8" w:space="0" w:color="C0504D"/>
              <w:right w:val="dotted" w:sz="4" w:space="0" w:color="auto"/>
            </w:tcBorders>
            <w:shd w:val="clear" w:color="auto" w:fill="C0504D"/>
            <w:vAlign w:val="center"/>
          </w:tcPr>
          <w:p w:rsidR="0096204D" w:rsidRDefault="0096204D">
            <w:pPr>
              <w:spacing w:line="380" w:lineRule="exact"/>
              <w:jc w:val="center"/>
              <w:rPr>
                <w:rFonts w:ascii="微软雅黑" w:eastAsia="微软雅黑" w:hAnsi="微软雅黑" w:cs="微软雅黑"/>
                <w:color w:val="FF0000"/>
                <w:szCs w:val="21"/>
              </w:rPr>
            </w:pPr>
            <w:r>
              <w:rPr>
                <w:rFonts w:ascii="微软雅黑" w:eastAsia="微软雅黑" w:hAnsi="微软雅黑" w:cs="微软雅黑" w:hint="eastAsia"/>
                <w:color w:val="FFFFFF"/>
                <w:szCs w:val="21"/>
              </w:rPr>
              <w:t>职位描述</w:t>
            </w:r>
          </w:p>
        </w:tc>
        <w:tc>
          <w:tcPr>
            <w:tcW w:w="1590" w:type="dxa"/>
            <w:tcBorders>
              <w:top w:val="single" w:sz="8" w:space="0" w:color="C0504D"/>
              <w:left w:val="dotted" w:sz="4" w:space="0" w:color="auto"/>
              <w:bottom w:val="single" w:sz="8" w:space="0" w:color="C0504D"/>
              <w:right w:val="dotted" w:sz="4" w:space="0" w:color="auto"/>
            </w:tcBorders>
            <w:shd w:val="clear" w:color="auto" w:fill="C0504D"/>
            <w:vAlign w:val="center"/>
          </w:tcPr>
          <w:p w:rsidR="0096204D" w:rsidRDefault="0096204D">
            <w:pPr>
              <w:spacing w:line="380" w:lineRule="exact"/>
              <w:jc w:val="center"/>
              <w:rPr>
                <w:rFonts w:ascii="微软雅黑" w:eastAsia="微软雅黑" w:hAnsi="微软雅黑" w:cs="微软雅黑"/>
                <w:color w:val="FFFFFF"/>
                <w:szCs w:val="21"/>
              </w:rPr>
            </w:pPr>
            <w:r>
              <w:rPr>
                <w:rFonts w:ascii="微软雅黑" w:eastAsia="微软雅黑" w:hAnsi="微软雅黑" w:cs="微软雅黑" w:hint="eastAsia"/>
                <w:color w:val="FFFFFF"/>
                <w:szCs w:val="21"/>
              </w:rPr>
              <w:t>专业及学历</w:t>
            </w:r>
          </w:p>
        </w:tc>
        <w:tc>
          <w:tcPr>
            <w:tcW w:w="1102" w:type="dxa"/>
            <w:tcBorders>
              <w:top w:val="single" w:sz="8" w:space="0" w:color="C0504D"/>
              <w:left w:val="dotted" w:sz="4" w:space="0" w:color="auto"/>
              <w:bottom w:val="single" w:sz="8" w:space="0" w:color="C0504D"/>
              <w:right w:val="single" w:sz="8" w:space="0" w:color="C0504D"/>
            </w:tcBorders>
            <w:shd w:val="clear" w:color="auto" w:fill="C0504D"/>
            <w:vAlign w:val="center"/>
          </w:tcPr>
          <w:p w:rsidR="0096204D" w:rsidRDefault="0096204D">
            <w:pPr>
              <w:spacing w:line="380" w:lineRule="exact"/>
              <w:ind w:left="15"/>
              <w:jc w:val="center"/>
              <w:rPr>
                <w:rFonts w:ascii="微软雅黑" w:eastAsia="微软雅黑" w:hAnsi="微软雅黑" w:cs="微软雅黑"/>
                <w:color w:val="FFFFFF"/>
                <w:szCs w:val="21"/>
              </w:rPr>
            </w:pPr>
            <w:r>
              <w:rPr>
                <w:rFonts w:ascii="微软雅黑" w:eastAsia="微软雅黑" w:hAnsi="微软雅黑" w:cs="微软雅黑" w:hint="eastAsia"/>
                <w:color w:val="FFFFFF"/>
                <w:szCs w:val="21"/>
              </w:rPr>
              <w:t>需求人数</w:t>
            </w:r>
          </w:p>
        </w:tc>
      </w:tr>
      <w:tr w:rsidR="0096204D" w:rsidTr="0096204D">
        <w:trPr>
          <w:cantSplit/>
          <w:trHeight w:val="567"/>
          <w:jc w:val="center"/>
        </w:trPr>
        <w:tc>
          <w:tcPr>
            <w:tcW w:w="1481" w:type="dxa"/>
            <w:vMerge w:val="restart"/>
            <w:tcBorders>
              <w:top w:val="single" w:sz="8" w:space="0" w:color="C0504D"/>
              <w:left w:val="single" w:sz="8" w:space="0" w:color="C0504D"/>
              <w:right w:val="dotted" w:sz="4" w:space="0" w:color="auto"/>
            </w:tcBorders>
            <w:shd w:val="clear" w:color="auto" w:fill="FFFFFF"/>
            <w:vAlign w:val="center"/>
          </w:tcPr>
          <w:p w:rsidR="0096204D" w:rsidRDefault="0096204D">
            <w:pPr>
              <w:spacing w:line="380" w:lineRule="exact"/>
              <w:jc w:val="center"/>
              <w:rPr>
                <w:rFonts w:ascii="微软雅黑" w:eastAsia="微软雅黑" w:hAnsi="微软雅黑" w:cs="微软雅黑" w:hint="eastAsia"/>
                <w:color w:val="000000"/>
                <w:szCs w:val="21"/>
              </w:rPr>
            </w:pPr>
            <w:r w:rsidRPr="0096204D">
              <w:rPr>
                <w:rFonts w:ascii="微软雅黑" w:eastAsia="微软雅黑" w:hAnsi="微软雅黑" w:cs="微软雅黑" w:hint="eastAsia"/>
                <w:color w:val="000000"/>
                <w:szCs w:val="21"/>
              </w:rPr>
              <w:t>中国平安人寿保险股份有限公司成都电话销售中心</w:t>
            </w:r>
          </w:p>
        </w:tc>
        <w:tc>
          <w:tcPr>
            <w:tcW w:w="1481" w:type="dxa"/>
            <w:tcBorders>
              <w:top w:val="single" w:sz="8" w:space="0" w:color="C0504D"/>
              <w:left w:val="single" w:sz="8" w:space="0" w:color="C0504D"/>
              <w:bottom w:val="single" w:sz="8" w:space="0" w:color="C0504D"/>
              <w:right w:val="dotted" w:sz="4" w:space="0" w:color="auto"/>
            </w:tcBorders>
            <w:shd w:val="clear" w:color="auto" w:fill="FFFFFF"/>
            <w:vAlign w:val="center"/>
          </w:tcPr>
          <w:p w:rsidR="0096204D" w:rsidRDefault="0096204D">
            <w:pPr>
              <w:spacing w:line="38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管理培训生</w:t>
            </w:r>
          </w:p>
        </w:tc>
        <w:tc>
          <w:tcPr>
            <w:tcW w:w="4680" w:type="dxa"/>
            <w:tcBorders>
              <w:top w:val="single" w:sz="8" w:space="0" w:color="C0504D"/>
              <w:left w:val="dotted" w:sz="4" w:space="0" w:color="auto"/>
              <w:bottom w:val="single" w:sz="8" w:space="0" w:color="C0504D"/>
              <w:right w:val="dotted" w:sz="4" w:space="0" w:color="auto"/>
            </w:tcBorders>
            <w:shd w:val="clear" w:color="auto" w:fill="FFFFFF"/>
            <w:vAlign w:val="center"/>
          </w:tcPr>
          <w:p w:rsidR="0096204D" w:rsidRDefault="0096204D">
            <w:pPr>
              <w:pStyle w:val="a3"/>
              <w:spacing w:before="0" w:beforeAutospacing="0" w:after="0" w:afterAutospacing="0"/>
              <w:rPr>
                <w:rFonts w:ascii="微软雅黑" w:eastAsia="微软雅黑" w:hAnsi="微软雅黑" w:cs="微软雅黑"/>
                <w:color w:val="000000"/>
                <w:kern w:val="2"/>
                <w:sz w:val="21"/>
                <w:szCs w:val="21"/>
              </w:rPr>
            </w:pPr>
            <w:r>
              <w:rPr>
                <w:rFonts w:ascii="微软雅黑" w:eastAsia="微软雅黑" w:hAnsi="微软雅黑" w:cs="微软雅黑" w:hint="eastAsia"/>
                <w:color w:val="000000"/>
                <w:kern w:val="2"/>
                <w:sz w:val="21"/>
                <w:szCs w:val="21"/>
              </w:rPr>
              <w:t>项目介绍：</w:t>
            </w:r>
          </w:p>
          <w:p w:rsidR="0096204D" w:rsidRDefault="0096204D">
            <w:pPr>
              <w:pStyle w:val="a3"/>
              <w:spacing w:before="0" w:beforeAutospacing="0" w:after="0" w:afterAutospacing="0"/>
              <w:rPr>
                <w:rFonts w:ascii="微软雅黑" w:eastAsia="微软雅黑" w:hAnsi="微软雅黑" w:cs="微软雅黑"/>
                <w:color w:val="000000"/>
                <w:kern w:val="2"/>
                <w:sz w:val="21"/>
                <w:szCs w:val="21"/>
              </w:rPr>
            </w:pPr>
            <w:r>
              <w:rPr>
                <w:rFonts w:ascii="微软雅黑" w:eastAsia="微软雅黑" w:hAnsi="微软雅黑" w:cs="微软雅黑" w:hint="eastAsia"/>
                <w:color w:val="000000"/>
                <w:kern w:val="2"/>
                <w:sz w:val="21"/>
                <w:szCs w:val="21"/>
              </w:rPr>
              <w:t>管理培训生是中国平安人寿成都电话销售中心针对优秀毕业生打造的“集中化、专属化、精细化”的培养方案，用4个月时间，通过定向培养的形式，为公司培养懂业务、会管理、能复制、可发展的综合金融管理人才 。</w:t>
            </w:r>
          </w:p>
          <w:p w:rsidR="0096204D" w:rsidRDefault="0096204D">
            <w:pPr>
              <w:pStyle w:val="a3"/>
              <w:spacing w:before="0" w:beforeAutospacing="0" w:after="0" w:afterAutospacing="0" w:line="480" w:lineRule="atLeast"/>
              <w:rPr>
                <w:rFonts w:ascii="微软雅黑" w:eastAsia="微软雅黑" w:hAnsi="微软雅黑" w:cs="微软雅黑"/>
                <w:color w:val="000000"/>
                <w:kern w:val="2"/>
                <w:sz w:val="21"/>
                <w:szCs w:val="21"/>
              </w:rPr>
            </w:pPr>
            <w:r>
              <w:rPr>
                <w:rFonts w:ascii="微软雅黑" w:eastAsia="微软雅黑" w:hAnsi="微软雅黑" w:cs="微软雅黑" w:hint="eastAsia"/>
                <w:color w:val="000000"/>
                <w:kern w:val="2"/>
                <w:sz w:val="21"/>
                <w:szCs w:val="21"/>
              </w:rPr>
              <w:t>培养方向：营销企划类、创新项目类、数据分析类、人事行政类…</w:t>
            </w:r>
          </w:p>
        </w:tc>
        <w:tc>
          <w:tcPr>
            <w:tcW w:w="1590" w:type="dxa"/>
            <w:tcBorders>
              <w:top w:val="single" w:sz="8" w:space="0" w:color="C0504D"/>
              <w:left w:val="dotted" w:sz="4" w:space="0" w:color="auto"/>
              <w:bottom w:val="single" w:sz="8" w:space="0" w:color="C0504D"/>
              <w:right w:val="dotted" w:sz="4" w:space="0" w:color="auto"/>
            </w:tcBorders>
            <w:shd w:val="clear" w:color="auto" w:fill="FFFFFF"/>
            <w:vAlign w:val="center"/>
          </w:tcPr>
          <w:p w:rsidR="0096204D" w:rsidRDefault="0096204D">
            <w:pPr>
              <w:spacing w:line="38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本科、硕士</w:t>
            </w:r>
          </w:p>
        </w:tc>
        <w:tc>
          <w:tcPr>
            <w:tcW w:w="1102" w:type="dxa"/>
            <w:tcBorders>
              <w:top w:val="single" w:sz="8" w:space="0" w:color="C0504D"/>
              <w:left w:val="dotted" w:sz="4" w:space="0" w:color="auto"/>
              <w:bottom w:val="single" w:sz="8" w:space="0" w:color="C0504D"/>
              <w:right w:val="single" w:sz="8" w:space="0" w:color="C0504D"/>
            </w:tcBorders>
            <w:shd w:val="clear" w:color="auto" w:fill="FFFFFF"/>
            <w:vAlign w:val="center"/>
          </w:tcPr>
          <w:p w:rsidR="0096204D" w:rsidRDefault="0096204D">
            <w:pPr>
              <w:spacing w:line="38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15</w:t>
            </w:r>
          </w:p>
        </w:tc>
      </w:tr>
      <w:tr w:rsidR="0096204D" w:rsidTr="0096204D">
        <w:trPr>
          <w:cantSplit/>
          <w:trHeight w:val="567"/>
          <w:jc w:val="center"/>
        </w:trPr>
        <w:tc>
          <w:tcPr>
            <w:tcW w:w="1481" w:type="dxa"/>
            <w:vMerge/>
            <w:tcBorders>
              <w:left w:val="single" w:sz="8" w:space="0" w:color="C0504D"/>
              <w:bottom w:val="single" w:sz="8" w:space="0" w:color="C0504D"/>
              <w:right w:val="dotted" w:sz="4" w:space="0" w:color="auto"/>
            </w:tcBorders>
            <w:shd w:val="clear" w:color="auto" w:fill="FFFFFF"/>
            <w:vAlign w:val="center"/>
          </w:tcPr>
          <w:p w:rsidR="0096204D" w:rsidRDefault="0096204D">
            <w:pPr>
              <w:spacing w:line="380" w:lineRule="exact"/>
              <w:jc w:val="center"/>
              <w:rPr>
                <w:rFonts w:ascii="微软雅黑" w:eastAsia="微软雅黑" w:hAnsi="微软雅黑" w:cs="微软雅黑" w:hint="eastAsia"/>
                <w:color w:val="000000"/>
                <w:szCs w:val="21"/>
              </w:rPr>
            </w:pPr>
          </w:p>
        </w:tc>
        <w:tc>
          <w:tcPr>
            <w:tcW w:w="1481" w:type="dxa"/>
            <w:tcBorders>
              <w:top w:val="single" w:sz="8" w:space="0" w:color="C0504D"/>
              <w:left w:val="single" w:sz="8" w:space="0" w:color="C0504D"/>
              <w:bottom w:val="single" w:sz="8" w:space="0" w:color="C0504D"/>
              <w:right w:val="dotted" w:sz="4" w:space="0" w:color="auto"/>
            </w:tcBorders>
            <w:shd w:val="clear" w:color="auto" w:fill="FFFFFF"/>
            <w:vAlign w:val="center"/>
          </w:tcPr>
          <w:p w:rsidR="0096204D" w:rsidRDefault="0096204D">
            <w:pPr>
              <w:spacing w:line="38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HR</w:t>
            </w:r>
          </w:p>
        </w:tc>
        <w:tc>
          <w:tcPr>
            <w:tcW w:w="4680" w:type="dxa"/>
            <w:tcBorders>
              <w:top w:val="single" w:sz="8" w:space="0" w:color="C0504D"/>
              <w:left w:val="dotted" w:sz="4" w:space="0" w:color="auto"/>
              <w:bottom w:val="single" w:sz="8" w:space="0" w:color="C0504D"/>
              <w:right w:val="dotted" w:sz="4" w:space="0" w:color="auto"/>
            </w:tcBorders>
            <w:shd w:val="clear" w:color="auto" w:fill="FFFFFF"/>
            <w:vAlign w:val="center"/>
          </w:tcPr>
          <w:p w:rsidR="0096204D" w:rsidRDefault="0096204D">
            <w:pPr>
              <w:pStyle w:val="a3"/>
              <w:spacing w:before="0" w:beforeAutospacing="0" w:after="0" w:afterAutospacing="0" w:line="480" w:lineRule="atLeast"/>
              <w:rPr>
                <w:rFonts w:ascii="微软雅黑" w:eastAsia="微软雅黑" w:hAnsi="微软雅黑" w:cs="微软雅黑"/>
                <w:color w:val="000000"/>
                <w:kern w:val="2"/>
                <w:sz w:val="21"/>
                <w:szCs w:val="21"/>
              </w:rPr>
            </w:pPr>
            <w:r>
              <w:rPr>
                <w:rFonts w:ascii="微软雅黑" w:eastAsia="微软雅黑" w:hAnsi="微软雅黑" w:cs="微软雅黑" w:hint="eastAsia"/>
                <w:color w:val="000000"/>
                <w:kern w:val="2"/>
                <w:sz w:val="21"/>
                <w:szCs w:val="21"/>
              </w:rPr>
              <w:t>1、分解全年编制及各部门用人情况，拟定全年招聘计划，开展人才选拔与录用</w:t>
            </w:r>
          </w:p>
          <w:p w:rsidR="0096204D" w:rsidRDefault="0096204D">
            <w:pPr>
              <w:pStyle w:val="a3"/>
              <w:spacing w:before="0" w:beforeAutospacing="0" w:after="0" w:afterAutospacing="0" w:line="480" w:lineRule="atLeast"/>
              <w:rPr>
                <w:rFonts w:ascii="微软雅黑" w:eastAsia="微软雅黑" w:hAnsi="微软雅黑" w:cs="微软雅黑"/>
                <w:color w:val="000000"/>
                <w:kern w:val="2"/>
                <w:sz w:val="21"/>
                <w:szCs w:val="21"/>
              </w:rPr>
            </w:pPr>
            <w:r>
              <w:rPr>
                <w:rFonts w:ascii="微软雅黑" w:eastAsia="微软雅黑" w:hAnsi="微软雅黑" w:cs="微软雅黑" w:hint="eastAsia"/>
                <w:color w:val="000000"/>
                <w:kern w:val="2"/>
                <w:sz w:val="21"/>
                <w:szCs w:val="21"/>
              </w:rPr>
              <w:t>2、根据公司人才发展战略，建立人才库并搭建人才发展平台，通过培训、绩效管理，确保人才可持续性发展</w:t>
            </w:r>
          </w:p>
          <w:p w:rsidR="0096204D" w:rsidRDefault="0096204D">
            <w:pPr>
              <w:pStyle w:val="a3"/>
              <w:spacing w:before="0" w:beforeAutospacing="0" w:after="0" w:afterAutospacing="0" w:line="480" w:lineRule="atLeast"/>
              <w:rPr>
                <w:rFonts w:ascii="微软雅黑" w:eastAsia="微软雅黑" w:hAnsi="微软雅黑" w:cs="微软雅黑"/>
                <w:color w:val="000000"/>
                <w:sz w:val="21"/>
                <w:szCs w:val="21"/>
              </w:rPr>
            </w:pPr>
            <w:r>
              <w:rPr>
                <w:rFonts w:ascii="微软雅黑" w:eastAsia="微软雅黑" w:hAnsi="微软雅黑" w:cs="微软雅黑" w:hint="eastAsia"/>
                <w:color w:val="000000"/>
                <w:kern w:val="2"/>
                <w:sz w:val="21"/>
                <w:szCs w:val="21"/>
              </w:rPr>
              <w:t>3、在总公司制度下搭建员工关系管理体系，规避用工风险；有效推进员工关怀，关注员工权益，营造和谐用工环境。</w:t>
            </w:r>
          </w:p>
        </w:tc>
        <w:tc>
          <w:tcPr>
            <w:tcW w:w="1590" w:type="dxa"/>
            <w:tcBorders>
              <w:top w:val="single" w:sz="8" w:space="0" w:color="C0504D"/>
              <w:left w:val="dotted" w:sz="4" w:space="0" w:color="auto"/>
              <w:bottom w:val="single" w:sz="8" w:space="0" w:color="C0504D"/>
              <w:right w:val="dotted" w:sz="4" w:space="0" w:color="auto"/>
            </w:tcBorders>
            <w:shd w:val="clear" w:color="auto" w:fill="FFFFFF"/>
            <w:vAlign w:val="center"/>
          </w:tcPr>
          <w:p w:rsidR="0096204D" w:rsidRDefault="0096204D">
            <w:pPr>
              <w:spacing w:line="38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本科、硕士</w:t>
            </w:r>
          </w:p>
        </w:tc>
        <w:tc>
          <w:tcPr>
            <w:tcW w:w="1102" w:type="dxa"/>
            <w:tcBorders>
              <w:top w:val="single" w:sz="8" w:space="0" w:color="C0504D"/>
              <w:left w:val="dotted" w:sz="4" w:space="0" w:color="auto"/>
              <w:bottom w:val="single" w:sz="8" w:space="0" w:color="C0504D"/>
              <w:right w:val="single" w:sz="8" w:space="0" w:color="C0504D"/>
            </w:tcBorders>
            <w:shd w:val="clear" w:color="auto" w:fill="FFFFFF"/>
            <w:vAlign w:val="center"/>
          </w:tcPr>
          <w:p w:rsidR="0096204D" w:rsidRDefault="0096204D">
            <w:pPr>
              <w:spacing w:line="38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2</w:t>
            </w:r>
          </w:p>
        </w:tc>
      </w:tr>
      <w:tr w:rsidR="0096204D" w:rsidTr="0096204D">
        <w:trPr>
          <w:cantSplit/>
          <w:trHeight w:val="567"/>
          <w:jc w:val="center"/>
        </w:trPr>
        <w:tc>
          <w:tcPr>
            <w:tcW w:w="1481" w:type="dxa"/>
            <w:vMerge w:val="restart"/>
            <w:tcBorders>
              <w:top w:val="single" w:sz="8" w:space="0" w:color="C0504D"/>
              <w:left w:val="single" w:sz="8" w:space="0" w:color="C0504D"/>
              <w:right w:val="dotted" w:sz="4" w:space="0" w:color="auto"/>
            </w:tcBorders>
            <w:shd w:val="clear" w:color="auto" w:fill="FFFFFF"/>
            <w:vAlign w:val="center"/>
          </w:tcPr>
          <w:p w:rsidR="0096204D" w:rsidRDefault="0096204D">
            <w:pPr>
              <w:spacing w:line="380" w:lineRule="exact"/>
              <w:jc w:val="center"/>
              <w:rPr>
                <w:rFonts w:ascii="微软雅黑" w:eastAsia="微软雅黑" w:hAnsi="微软雅黑" w:cs="微软雅黑" w:hint="eastAsia"/>
                <w:color w:val="000000"/>
                <w:szCs w:val="21"/>
              </w:rPr>
            </w:pPr>
            <w:r w:rsidRPr="0096204D">
              <w:rPr>
                <w:rFonts w:ascii="微软雅黑" w:eastAsia="微软雅黑" w:hAnsi="微软雅黑" w:cs="微软雅黑" w:hint="eastAsia"/>
                <w:color w:val="000000"/>
                <w:szCs w:val="21"/>
              </w:rPr>
              <w:lastRenderedPageBreak/>
              <w:t>中国平安人寿保险股份有限公司成都电话销售中心</w:t>
            </w:r>
          </w:p>
        </w:tc>
        <w:tc>
          <w:tcPr>
            <w:tcW w:w="1481" w:type="dxa"/>
            <w:tcBorders>
              <w:top w:val="single" w:sz="8" w:space="0" w:color="C0504D"/>
              <w:left w:val="single" w:sz="8" w:space="0" w:color="C0504D"/>
              <w:bottom w:val="single" w:sz="8" w:space="0" w:color="C0504D"/>
              <w:right w:val="dotted" w:sz="4" w:space="0" w:color="auto"/>
            </w:tcBorders>
            <w:shd w:val="clear" w:color="auto" w:fill="FFFFFF"/>
            <w:vAlign w:val="center"/>
          </w:tcPr>
          <w:p w:rsidR="0096204D" w:rsidRDefault="0096204D">
            <w:pPr>
              <w:spacing w:line="38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职场管理岗</w:t>
            </w:r>
          </w:p>
        </w:tc>
        <w:tc>
          <w:tcPr>
            <w:tcW w:w="4680" w:type="dxa"/>
            <w:tcBorders>
              <w:top w:val="single" w:sz="8" w:space="0" w:color="C0504D"/>
              <w:left w:val="dotted" w:sz="4" w:space="0" w:color="auto"/>
              <w:bottom w:val="single" w:sz="8" w:space="0" w:color="C0504D"/>
              <w:right w:val="dotted" w:sz="4" w:space="0" w:color="auto"/>
            </w:tcBorders>
            <w:shd w:val="clear" w:color="auto" w:fill="FFFFFF"/>
            <w:vAlign w:val="center"/>
          </w:tcPr>
          <w:p w:rsidR="0096204D" w:rsidRDefault="0096204D">
            <w:pPr>
              <w:pStyle w:val="a3"/>
              <w:spacing w:before="0" w:beforeAutospacing="0" w:after="0" w:afterAutospacing="0" w:line="480" w:lineRule="atLeast"/>
              <w:rPr>
                <w:rFonts w:ascii="微软雅黑" w:eastAsia="微软雅黑" w:hAnsi="微软雅黑" w:cs="微软雅黑"/>
                <w:color w:val="000000"/>
                <w:kern w:val="2"/>
                <w:sz w:val="21"/>
                <w:szCs w:val="21"/>
              </w:rPr>
            </w:pPr>
            <w:r>
              <w:rPr>
                <w:rFonts w:ascii="微软雅黑" w:eastAsia="微软雅黑" w:hAnsi="微软雅黑" w:cs="微软雅黑" w:hint="eastAsia"/>
                <w:color w:val="000000"/>
                <w:kern w:val="2"/>
                <w:sz w:val="21"/>
                <w:szCs w:val="21"/>
              </w:rPr>
              <w:t>1、完善公司培训体系并督导运作，督导各营业部各项训练的开展；</w:t>
            </w:r>
          </w:p>
          <w:p w:rsidR="0096204D" w:rsidRDefault="0096204D">
            <w:pPr>
              <w:pStyle w:val="a3"/>
              <w:spacing w:before="0" w:beforeAutospacing="0" w:after="0" w:afterAutospacing="0" w:line="480" w:lineRule="atLeast"/>
              <w:rPr>
                <w:rFonts w:ascii="微软雅黑" w:eastAsia="微软雅黑" w:hAnsi="微软雅黑" w:cs="微软雅黑"/>
                <w:color w:val="000000"/>
                <w:kern w:val="2"/>
                <w:sz w:val="21"/>
                <w:szCs w:val="21"/>
              </w:rPr>
            </w:pPr>
            <w:r>
              <w:rPr>
                <w:rFonts w:ascii="微软雅黑" w:eastAsia="微软雅黑" w:hAnsi="微软雅黑" w:cs="微软雅黑" w:hint="eastAsia"/>
                <w:color w:val="000000"/>
                <w:kern w:val="2"/>
                <w:sz w:val="21"/>
                <w:szCs w:val="21"/>
              </w:rPr>
              <w:t>2、对公司各项培训指标负责，参与新人授课，优化培训流程，对培训教练进行管理和培养；</w:t>
            </w:r>
          </w:p>
          <w:p w:rsidR="0096204D" w:rsidRDefault="0096204D">
            <w:pPr>
              <w:pStyle w:val="a3"/>
              <w:spacing w:before="0" w:beforeAutospacing="0" w:after="0" w:afterAutospacing="0" w:line="480" w:lineRule="atLeast"/>
              <w:rPr>
                <w:rFonts w:ascii="微软雅黑" w:eastAsia="微软雅黑" w:hAnsi="微软雅黑" w:cs="微软雅黑"/>
                <w:color w:val="000000"/>
                <w:sz w:val="21"/>
                <w:szCs w:val="21"/>
              </w:rPr>
            </w:pPr>
            <w:r>
              <w:rPr>
                <w:rFonts w:ascii="微软雅黑" w:eastAsia="微软雅黑" w:hAnsi="微软雅黑" w:cs="微软雅黑" w:hint="eastAsia"/>
                <w:color w:val="000000"/>
                <w:kern w:val="2"/>
                <w:sz w:val="21"/>
                <w:szCs w:val="21"/>
              </w:rPr>
              <w:t>3、培训组织的协调与开展，推广总部各项新课程在公司的开展。</w:t>
            </w:r>
          </w:p>
        </w:tc>
        <w:tc>
          <w:tcPr>
            <w:tcW w:w="1590" w:type="dxa"/>
            <w:tcBorders>
              <w:top w:val="single" w:sz="8" w:space="0" w:color="C0504D"/>
              <w:left w:val="dotted" w:sz="4" w:space="0" w:color="auto"/>
              <w:bottom w:val="single" w:sz="8" w:space="0" w:color="C0504D"/>
              <w:right w:val="dotted" w:sz="4" w:space="0" w:color="auto"/>
            </w:tcBorders>
            <w:shd w:val="clear" w:color="auto" w:fill="FFFFFF"/>
            <w:vAlign w:val="center"/>
          </w:tcPr>
          <w:p w:rsidR="0096204D" w:rsidRDefault="0096204D">
            <w:pPr>
              <w:spacing w:line="38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本科、硕士</w:t>
            </w:r>
          </w:p>
        </w:tc>
        <w:tc>
          <w:tcPr>
            <w:tcW w:w="1102" w:type="dxa"/>
            <w:tcBorders>
              <w:top w:val="single" w:sz="8" w:space="0" w:color="C0504D"/>
              <w:left w:val="dotted" w:sz="4" w:space="0" w:color="auto"/>
              <w:bottom w:val="single" w:sz="8" w:space="0" w:color="C0504D"/>
              <w:right w:val="single" w:sz="8" w:space="0" w:color="C0504D"/>
            </w:tcBorders>
            <w:shd w:val="clear" w:color="auto" w:fill="FFFFFF"/>
            <w:vAlign w:val="center"/>
          </w:tcPr>
          <w:p w:rsidR="0096204D" w:rsidRDefault="0096204D">
            <w:pPr>
              <w:spacing w:line="38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3</w:t>
            </w:r>
          </w:p>
        </w:tc>
      </w:tr>
      <w:tr w:rsidR="0096204D" w:rsidTr="0096204D">
        <w:trPr>
          <w:cantSplit/>
          <w:trHeight w:val="567"/>
          <w:jc w:val="center"/>
        </w:trPr>
        <w:tc>
          <w:tcPr>
            <w:tcW w:w="1481" w:type="dxa"/>
            <w:vMerge/>
            <w:tcBorders>
              <w:left w:val="single" w:sz="8" w:space="0" w:color="C0504D"/>
              <w:bottom w:val="single" w:sz="8" w:space="0" w:color="C0504D"/>
              <w:right w:val="dotted" w:sz="4" w:space="0" w:color="auto"/>
            </w:tcBorders>
            <w:shd w:val="clear" w:color="auto" w:fill="FFFFFF"/>
            <w:vAlign w:val="center"/>
          </w:tcPr>
          <w:p w:rsidR="0096204D" w:rsidRDefault="0096204D">
            <w:pPr>
              <w:spacing w:line="380" w:lineRule="exact"/>
              <w:jc w:val="center"/>
              <w:rPr>
                <w:rFonts w:ascii="微软雅黑" w:eastAsia="微软雅黑" w:hAnsi="微软雅黑" w:cs="微软雅黑" w:hint="eastAsia"/>
                <w:color w:val="000000"/>
                <w:szCs w:val="21"/>
              </w:rPr>
            </w:pPr>
          </w:p>
        </w:tc>
        <w:tc>
          <w:tcPr>
            <w:tcW w:w="1481" w:type="dxa"/>
            <w:tcBorders>
              <w:top w:val="single" w:sz="8" w:space="0" w:color="C0504D"/>
              <w:left w:val="single" w:sz="8" w:space="0" w:color="C0504D"/>
              <w:bottom w:val="single" w:sz="8" w:space="0" w:color="C0504D"/>
              <w:right w:val="dotted" w:sz="4" w:space="0" w:color="auto"/>
            </w:tcBorders>
            <w:shd w:val="clear" w:color="auto" w:fill="FFFFFF"/>
            <w:vAlign w:val="center"/>
          </w:tcPr>
          <w:p w:rsidR="0096204D" w:rsidRDefault="0096204D">
            <w:pPr>
              <w:spacing w:line="38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培训管理岗</w:t>
            </w:r>
          </w:p>
        </w:tc>
        <w:tc>
          <w:tcPr>
            <w:tcW w:w="4680" w:type="dxa"/>
            <w:tcBorders>
              <w:top w:val="single" w:sz="8" w:space="0" w:color="C0504D"/>
              <w:left w:val="dotted" w:sz="4" w:space="0" w:color="auto"/>
              <w:bottom w:val="single" w:sz="8" w:space="0" w:color="C0504D"/>
              <w:right w:val="dotted" w:sz="4" w:space="0" w:color="auto"/>
            </w:tcBorders>
            <w:shd w:val="clear" w:color="auto" w:fill="FFFFFF"/>
            <w:vAlign w:val="center"/>
          </w:tcPr>
          <w:p w:rsidR="0096204D" w:rsidRDefault="0096204D">
            <w:pPr>
              <w:pStyle w:val="a3"/>
              <w:spacing w:before="0" w:beforeAutospacing="0" w:after="0" w:afterAutospacing="0" w:line="480" w:lineRule="atLeast"/>
              <w:rPr>
                <w:rFonts w:ascii="微软雅黑" w:eastAsia="微软雅黑" w:hAnsi="微软雅黑" w:cs="微软雅黑"/>
                <w:color w:val="000000"/>
                <w:kern w:val="2"/>
                <w:sz w:val="21"/>
                <w:szCs w:val="21"/>
              </w:rPr>
            </w:pPr>
            <w:r>
              <w:rPr>
                <w:rFonts w:ascii="微软雅黑" w:eastAsia="微软雅黑" w:hAnsi="微软雅黑" w:cs="微软雅黑" w:hint="eastAsia"/>
                <w:color w:val="000000"/>
                <w:kern w:val="2"/>
                <w:sz w:val="21"/>
                <w:szCs w:val="21"/>
              </w:rPr>
              <w:t>1、完善公司培训体系并督导运作，督导各营业部各项训练的开展；</w:t>
            </w:r>
          </w:p>
          <w:p w:rsidR="0096204D" w:rsidRDefault="0096204D">
            <w:pPr>
              <w:pStyle w:val="a3"/>
              <w:spacing w:before="0" w:beforeAutospacing="0" w:after="0" w:afterAutospacing="0" w:line="480" w:lineRule="atLeast"/>
              <w:rPr>
                <w:rFonts w:ascii="微软雅黑" w:eastAsia="微软雅黑" w:hAnsi="微软雅黑" w:cs="微软雅黑"/>
                <w:color w:val="000000"/>
                <w:kern w:val="2"/>
                <w:sz w:val="21"/>
                <w:szCs w:val="21"/>
              </w:rPr>
            </w:pPr>
            <w:r>
              <w:rPr>
                <w:rFonts w:ascii="微软雅黑" w:eastAsia="微软雅黑" w:hAnsi="微软雅黑" w:cs="微软雅黑" w:hint="eastAsia"/>
                <w:color w:val="000000"/>
                <w:kern w:val="2"/>
                <w:sz w:val="21"/>
                <w:szCs w:val="21"/>
              </w:rPr>
              <w:t>2、对公司各项培训指标负责，参与新人授课，优化培训流程，对培训教练进行管理和培养；</w:t>
            </w:r>
          </w:p>
          <w:p w:rsidR="0096204D" w:rsidRDefault="0096204D">
            <w:pPr>
              <w:pStyle w:val="a3"/>
              <w:spacing w:before="0" w:beforeAutospacing="0" w:after="0" w:afterAutospacing="0" w:line="480" w:lineRule="atLeast"/>
              <w:rPr>
                <w:rFonts w:ascii="微软雅黑" w:eastAsia="微软雅黑" w:hAnsi="微软雅黑" w:cs="微软雅黑"/>
                <w:color w:val="000000"/>
                <w:sz w:val="21"/>
                <w:szCs w:val="21"/>
              </w:rPr>
            </w:pPr>
            <w:r>
              <w:rPr>
                <w:rFonts w:ascii="微软雅黑" w:eastAsia="微软雅黑" w:hAnsi="微软雅黑" w:cs="微软雅黑" w:hint="eastAsia"/>
                <w:color w:val="000000"/>
                <w:kern w:val="2"/>
                <w:sz w:val="21"/>
                <w:szCs w:val="21"/>
              </w:rPr>
              <w:t>3、培训组织的协调与开展，推广总部各项新课程在公司的开展。</w:t>
            </w:r>
          </w:p>
        </w:tc>
        <w:tc>
          <w:tcPr>
            <w:tcW w:w="1590" w:type="dxa"/>
            <w:tcBorders>
              <w:top w:val="single" w:sz="8" w:space="0" w:color="C0504D"/>
              <w:left w:val="dotted" w:sz="4" w:space="0" w:color="auto"/>
              <w:bottom w:val="single" w:sz="8" w:space="0" w:color="C0504D"/>
              <w:right w:val="dotted" w:sz="4" w:space="0" w:color="auto"/>
            </w:tcBorders>
            <w:shd w:val="clear" w:color="auto" w:fill="FFFFFF"/>
            <w:vAlign w:val="center"/>
          </w:tcPr>
          <w:p w:rsidR="0096204D" w:rsidRDefault="0096204D">
            <w:pPr>
              <w:spacing w:line="38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本科、硕士</w:t>
            </w:r>
          </w:p>
        </w:tc>
        <w:tc>
          <w:tcPr>
            <w:tcW w:w="1102" w:type="dxa"/>
            <w:tcBorders>
              <w:top w:val="single" w:sz="8" w:space="0" w:color="C0504D"/>
              <w:left w:val="dotted" w:sz="4" w:space="0" w:color="auto"/>
              <w:bottom w:val="single" w:sz="8" w:space="0" w:color="C0504D"/>
              <w:right w:val="single" w:sz="8" w:space="0" w:color="C0504D"/>
            </w:tcBorders>
            <w:shd w:val="clear" w:color="auto" w:fill="FFFFFF"/>
            <w:vAlign w:val="center"/>
          </w:tcPr>
          <w:p w:rsidR="0096204D" w:rsidRDefault="0096204D">
            <w:pPr>
              <w:spacing w:line="38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3</w:t>
            </w:r>
          </w:p>
        </w:tc>
      </w:tr>
    </w:tbl>
    <w:p w:rsidR="00A71CBE" w:rsidRDefault="00A71CBE" w:rsidP="00987446">
      <w:pPr>
        <w:jc w:val="left"/>
        <w:rPr>
          <w:rFonts w:ascii="宋体" w:eastAsia="宋体" w:hAnsi="宋体" w:cs="宋体" w:hint="eastAsia"/>
          <w:sz w:val="28"/>
          <w:szCs w:val="28"/>
        </w:rPr>
      </w:pPr>
      <w:bookmarkStart w:id="0" w:name="_GoBack"/>
      <w:bookmarkEnd w:id="0"/>
    </w:p>
    <w:sectPr w:rsidR="00A71C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70" w:rsidRDefault="00C12070" w:rsidP="0096204D">
      <w:r>
        <w:separator/>
      </w:r>
    </w:p>
  </w:endnote>
  <w:endnote w:type="continuationSeparator" w:id="0">
    <w:p w:rsidR="00C12070" w:rsidRDefault="00C12070" w:rsidP="0096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70" w:rsidRDefault="00C12070" w:rsidP="0096204D">
      <w:r>
        <w:separator/>
      </w:r>
    </w:p>
  </w:footnote>
  <w:footnote w:type="continuationSeparator" w:id="0">
    <w:p w:rsidR="00C12070" w:rsidRDefault="00C12070" w:rsidP="00962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48231B"/>
    <w:rsid w:val="0096204D"/>
    <w:rsid w:val="00987446"/>
    <w:rsid w:val="00A71CBE"/>
    <w:rsid w:val="00C12070"/>
    <w:rsid w:val="239F4904"/>
    <w:rsid w:val="2A555C01"/>
    <w:rsid w:val="4C9B2DB5"/>
    <w:rsid w:val="5165453A"/>
    <w:rsid w:val="54746463"/>
    <w:rsid w:val="555A3BD5"/>
    <w:rsid w:val="56572B47"/>
    <w:rsid w:val="6648231B"/>
    <w:rsid w:val="6D535020"/>
    <w:rsid w:val="6E056F56"/>
    <w:rsid w:val="79824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D66C4"/>
  <w15:docId w15:val="{AED063B2-DA28-49E0-A223-41480631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4">
    <w:name w:val="Hyperlink"/>
    <w:basedOn w:val="a0"/>
    <w:qFormat/>
    <w:rPr>
      <w:color w:val="0000FF"/>
      <w:u w:val="single"/>
    </w:rPr>
  </w:style>
  <w:style w:type="paragraph" w:styleId="a5">
    <w:name w:val="List Paragraph"/>
    <w:basedOn w:val="a"/>
    <w:uiPriority w:val="99"/>
    <w:qFormat/>
    <w:pPr>
      <w:ind w:firstLineChars="200" w:firstLine="420"/>
    </w:pPr>
  </w:style>
  <w:style w:type="paragraph" w:styleId="a6">
    <w:name w:val="header"/>
    <w:basedOn w:val="a"/>
    <w:link w:val="a7"/>
    <w:rsid w:val="0096204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96204D"/>
    <w:rPr>
      <w:kern w:val="2"/>
      <w:sz w:val="18"/>
      <w:szCs w:val="18"/>
    </w:rPr>
  </w:style>
  <w:style w:type="paragraph" w:styleId="a8">
    <w:name w:val="footer"/>
    <w:basedOn w:val="a"/>
    <w:link w:val="a9"/>
    <w:rsid w:val="0096204D"/>
    <w:pPr>
      <w:tabs>
        <w:tab w:val="center" w:pos="4153"/>
        <w:tab w:val="right" w:pos="8306"/>
      </w:tabs>
      <w:snapToGrid w:val="0"/>
      <w:jc w:val="left"/>
    </w:pPr>
    <w:rPr>
      <w:sz w:val="18"/>
      <w:szCs w:val="18"/>
    </w:rPr>
  </w:style>
  <w:style w:type="character" w:customStyle="1" w:styleId="a9">
    <w:name w:val="页脚 字符"/>
    <w:basedOn w:val="a0"/>
    <w:link w:val="a8"/>
    <w:rsid w:val="0096204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265</TotalTime>
  <Pages>4</Pages>
  <Words>205</Words>
  <Characters>1173</Characters>
  <Application>Microsoft Office Word</Application>
  <DocSecurity>0</DocSecurity>
  <Lines>9</Lines>
  <Paragraphs>2</Paragraphs>
  <ScaleCrop>false</ScaleCrop>
  <Company>Microsoft</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BlingBling</dc:creator>
  <cp:lastModifiedBy>cddzsw</cp:lastModifiedBy>
  <cp:revision>2</cp:revision>
  <dcterms:created xsi:type="dcterms:W3CDTF">2018-10-10T02:37:00Z</dcterms:created>
  <dcterms:modified xsi:type="dcterms:W3CDTF">2018-10-12T06:09:00Z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